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53C4" w14:textId="77777777" w:rsidR="00114823" w:rsidRPr="00114823" w:rsidRDefault="00114823" w:rsidP="00A40FDE">
      <w:pPr>
        <w:wordWrap w:val="0"/>
        <w:jc w:val="right"/>
        <w:rPr>
          <w:rFonts w:ascii="Arial" w:eastAsia="MS PGothic" w:hAnsi="Arial" w:cs="Arial"/>
        </w:rPr>
      </w:pPr>
    </w:p>
    <w:p w14:paraId="647D53C5" w14:textId="77777777" w:rsidR="00A40FDE" w:rsidRPr="000434C2" w:rsidRDefault="00A40FDE" w:rsidP="00A40FDE">
      <w:pPr>
        <w:wordWrap w:val="0"/>
        <w:jc w:val="right"/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Ajinomoto Scholarship Foundation</w:t>
      </w:r>
    </w:p>
    <w:p w14:paraId="647D53C6" w14:textId="77777777" w:rsidR="00A40FDE" w:rsidRPr="000434C2" w:rsidRDefault="00A40FDE">
      <w:pPr>
        <w:rPr>
          <w:rFonts w:ascii="Arial" w:eastAsia="MS PGothic" w:hAnsi="Arial" w:cs="Arial"/>
        </w:rPr>
      </w:pPr>
    </w:p>
    <w:p w14:paraId="647D53C7" w14:textId="77777777" w:rsidR="00A40FDE" w:rsidRPr="000434C2" w:rsidRDefault="00A40FDE" w:rsidP="00A40FDE">
      <w:pPr>
        <w:jc w:val="center"/>
        <w:rPr>
          <w:rFonts w:ascii="Arial" w:eastAsia="MS PGothic" w:hAnsi="Arial" w:cs="Arial"/>
          <w:b/>
          <w:bCs/>
          <w:sz w:val="28"/>
        </w:rPr>
      </w:pPr>
      <w:r w:rsidRPr="000434C2">
        <w:rPr>
          <w:rFonts w:ascii="Arial" w:eastAsia="MS PGothic" w:hAnsi="Arial" w:cs="Arial"/>
          <w:b/>
          <w:bCs/>
          <w:sz w:val="28"/>
        </w:rPr>
        <w:t>Ajinomoto Scholarship for ASEAN</w:t>
      </w:r>
      <w:r w:rsidR="007C6540" w:rsidRPr="000434C2">
        <w:rPr>
          <w:rFonts w:ascii="Arial" w:eastAsia="MS PGothic" w:hAnsi="Arial" w:cs="Arial" w:hint="eastAsia"/>
          <w:b/>
          <w:bCs/>
          <w:sz w:val="28"/>
        </w:rPr>
        <w:t>+</w:t>
      </w:r>
      <w:r w:rsidR="007C6540" w:rsidRPr="000434C2">
        <w:rPr>
          <w:rFonts w:ascii="Arial" w:eastAsia="MS PGothic" w:hAnsi="Arial" w:cs="Arial"/>
          <w:b/>
          <w:bCs/>
          <w:sz w:val="28"/>
        </w:rPr>
        <w:t>ONE</w:t>
      </w:r>
      <w:r w:rsidRPr="000434C2">
        <w:rPr>
          <w:rFonts w:ascii="Arial" w:eastAsia="MS PGothic" w:hAnsi="Arial" w:cs="Arial"/>
          <w:b/>
          <w:bCs/>
          <w:sz w:val="28"/>
        </w:rPr>
        <w:t xml:space="preserve"> International Students</w:t>
      </w:r>
    </w:p>
    <w:p w14:paraId="647D53C8" w14:textId="7EE57BC0" w:rsidR="00A40FDE" w:rsidRPr="000434C2" w:rsidRDefault="002C7B7B" w:rsidP="00A40FDE">
      <w:pPr>
        <w:jc w:val="center"/>
        <w:rPr>
          <w:rFonts w:ascii="Arial" w:eastAsia="MS PGothic" w:hAnsi="Arial" w:cs="Arial"/>
          <w:b/>
          <w:bCs/>
          <w:sz w:val="28"/>
        </w:rPr>
      </w:pPr>
      <w:r>
        <w:rPr>
          <w:rFonts w:ascii="Arial" w:eastAsia="MS PGothic" w:hAnsi="Arial" w:cs="Arial"/>
          <w:b/>
          <w:bCs/>
          <w:sz w:val="28"/>
        </w:rPr>
        <w:t>202</w:t>
      </w:r>
      <w:r w:rsidR="00D27C9B">
        <w:rPr>
          <w:rFonts w:ascii="Arial" w:eastAsia="MS PGothic" w:hAnsi="Arial" w:cs="Arial"/>
          <w:b/>
          <w:bCs/>
          <w:sz w:val="28"/>
        </w:rPr>
        <w:t>2</w:t>
      </w:r>
      <w:r w:rsidR="00A40FDE" w:rsidRPr="000434C2">
        <w:rPr>
          <w:rFonts w:ascii="Arial" w:eastAsia="MS PGothic" w:hAnsi="Arial" w:cs="Arial"/>
          <w:b/>
          <w:bCs/>
          <w:sz w:val="28"/>
        </w:rPr>
        <w:t xml:space="preserve"> Application Guidelines</w:t>
      </w:r>
    </w:p>
    <w:p w14:paraId="647D53C9" w14:textId="77777777" w:rsidR="00A40FDE" w:rsidRPr="000434C2" w:rsidRDefault="00A40FDE">
      <w:pPr>
        <w:rPr>
          <w:rFonts w:ascii="Arial" w:eastAsia="MS PGothic" w:hAnsi="Arial" w:cs="Arial"/>
        </w:rPr>
      </w:pPr>
    </w:p>
    <w:p w14:paraId="647D53CA" w14:textId="77777777" w:rsidR="00A40FDE" w:rsidRPr="000434C2" w:rsidRDefault="00A40FDE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/>
          <w:b/>
        </w:rPr>
        <w:t>1. Aims</w:t>
      </w:r>
    </w:p>
    <w:p w14:paraId="647D53CB" w14:textId="1C136DDA" w:rsidR="00A40FDE" w:rsidRPr="000434C2" w:rsidRDefault="00A40FDE" w:rsidP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This program enables students from </w:t>
      </w:r>
      <w:r w:rsidR="00AF2CBB" w:rsidRPr="000434C2">
        <w:rPr>
          <w:rFonts w:ascii="Arial" w:eastAsia="MS PGothic" w:hAnsi="Arial" w:cs="Arial" w:hint="eastAsia"/>
        </w:rPr>
        <w:t>six</w:t>
      </w:r>
      <w:r w:rsidRPr="000434C2">
        <w:rPr>
          <w:rFonts w:ascii="Arial" w:eastAsia="MS PGothic" w:hAnsi="Arial" w:cs="Arial"/>
        </w:rPr>
        <w:t xml:space="preserve"> countries (Thailand, Indonesia, Malaysia, the Philippines, Vietnam</w:t>
      </w:r>
      <w:r w:rsidR="00AF2CBB" w:rsidRPr="000434C2">
        <w:rPr>
          <w:rFonts w:ascii="Arial" w:eastAsia="MS PGothic" w:hAnsi="Arial" w:cs="Arial" w:hint="eastAsia"/>
        </w:rPr>
        <w:t xml:space="preserve"> and Russia</w:t>
      </w:r>
      <w:r w:rsidRPr="000434C2">
        <w:rPr>
          <w:rFonts w:ascii="Arial" w:eastAsia="MS PGothic" w:hAnsi="Arial" w:cs="Arial"/>
        </w:rPr>
        <w:t>) wishing to enroll in a master’s course</w:t>
      </w:r>
      <w:r w:rsidR="00FE4BD4">
        <w:rPr>
          <w:rFonts w:ascii="Arial" w:eastAsia="MS PGothic" w:hAnsi="Arial" w:cs="Arial"/>
          <w:color w:val="FF0000"/>
          <w:u w:val="single"/>
        </w:rPr>
        <w:t xml:space="preserve"> </w:t>
      </w:r>
      <w:r w:rsidRPr="000434C2">
        <w:rPr>
          <w:rFonts w:ascii="Arial" w:eastAsia="MS PGothic" w:hAnsi="Arial" w:cs="Arial"/>
          <w:color w:val="000000" w:themeColor="text1"/>
        </w:rPr>
        <w:t>(</w:t>
      </w:r>
      <w:r w:rsidR="00D07FBE" w:rsidRPr="000434C2">
        <w:rPr>
          <w:rFonts w:ascii="Arial" w:eastAsia="MS PGothic" w:hAnsi="Arial" w:cs="Arial"/>
          <w:color w:val="000000" w:themeColor="text1"/>
        </w:rPr>
        <w:t xml:space="preserve">at </w:t>
      </w:r>
      <w:r w:rsidR="009500A8" w:rsidRPr="000434C2">
        <w:rPr>
          <w:rFonts w:ascii="Arial" w:eastAsia="MS PGothic" w:hAnsi="Arial" w:cs="Arial"/>
          <w:color w:val="000000" w:themeColor="text1"/>
        </w:rPr>
        <w:t xml:space="preserve">specified </w:t>
      </w:r>
      <w:r w:rsidR="00D07FBE" w:rsidRPr="000434C2">
        <w:rPr>
          <w:rFonts w:ascii="Arial" w:eastAsia="MS PGothic" w:hAnsi="Arial" w:cs="Arial"/>
          <w:color w:val="000000" w:themeColor="text1"/>
        </w:rPr>
        <w:t>graduate schools</w:t>
      </w:r>
      <w:r w:rsidR="008467BC" w:rsidRPr="000434C2">
        <w:rPr>
          <w:rFonts w:ascii="Arial" w:eastAsia="MS PGothic" w:hAnsi="Arial" w:cs="Arial"/>
          <w:color w:val="000000" w:themeColor="text1"/>
        </w:rPr>
        <w:t xml:space="preserve"> in </w:t>
      </w:r>
      <w:r w:rsidRPr="000434C2">
        <w:rPr>
          <w:rFonts w:ascii="Arial" w:eastAsia="MS PGothic" w:hAnsi="Arial" w:cs="Arial"/>
          <w:color w:val="000000" w:themeColor="text1"/>
        </w:rPr>
        <w:t xml:space="preserve">the sciences) </w:t>
      </w:r>
      <w:r w:rsidRPr="000434C2">
        <w:rPr>
          <w:rFonts w:ascii="Arial" w:eastAsia="MS PGothic" w:hAnsi="Arial" w:cs="Arial"/>
        </w:rPr>
        <w:t xml:space="preserve">at </w:t>
      </w:r>
      <w:r w:rsidR="00B94E67" w:rsidRPr="000434C2">
        <w:rPr>
          <w:rFonts w:ascii="Arial" w:eastAsia="MS PGothic" w:hAnsi="Arial" w:cs="Arial"/>
        </w:rPr>
        <w:t>designated u</w:t>
      </w:r>
      <w:r w:rsidRPr="000434C2">
        <w:rPr>
          <w:rFonts w:ascii="Arial" w:eastAsia="MS PGothic" w:hAnsi="Arial" w:cs="Arial"/>
        </w:rPr>
        <w:t>niversit</w:t>
      </w:r>
      <w:r w:rsidR="00B94E67" w:rsidRPr="000434C2">
        <w:rPr>
          <w:rFonts w:ascii="Arial" w:eastAsia="MS PGothic" w:hAnsi="Arial" w:cs="Arial"/>
        </w:rPr>
        <w:t>ies</w:t>
      </w:r>
      <w:r w:rsidR="008420D9" w:rsidRPr="000434C2">
        <w:rPr>
          <w:rFonts w:ascii="Arial" w:eastAsia="MS PGothic" w:hAnsi="Arial" w:cs="Arial" w:hint="eastAsia"/>
        </w:rPr>
        <w:t xml:space="preserve"> in</w:t>
      </w:r>
      <w:r w:rsidR="008420D9" w:rsidRPr="000434C2">
        <w:rPr>
          <w:rFonts w:ascii="Arial" w:eastAsia="MS PGothic" w:hAnsi="Arial" w:cs="Arial"/>
        </w:rPr>
        <w:t xml:space="preserve"> </w:t>
      </w:r>
      <w:r w:rsidR="008420D9" w:rsidRPr="000434C2">
        <w:rPr>
          <w:rFonts w:ascii="Arial" w:eastAsia="MS PGothic" w:hAnsi="Arial" w:cs="Arial" w:hint="eastAsia"/>
        </w:rPr>
        <w:t>Japan</w:t>
      </w:r>
      <w:r w:rsidRPr="000434C2">
        <w:rPr>
          <w:rFonts w:ascii="Arial" w:eastAsia="MS PGothic" w:hAnsi="Arial" w:cs="Arial"/>
        </w:rPr>
        <w:t xml:space="preserve"> to secure scholarships before their arrival in Japan. It aims to cultivate individuals capable of leading Asia in the twenty-first century and to contribute to the development of Asia</w:t>
      </w:r>
      <w:r w:rsidR="00B5710D" w:rsidRPr="000434C2">
        <w:rPr>
          <w:rFonts w:ascii="Arial" w:eastAsia="MS PGothic" w:hAnsi="Arial" w:cs="Arial"/>
        </w:rPr>
        <w:t xml:space="preserve"> </w:t>
      </w:r>
      <w:r w:rsidRPr="000434C2">
        <w:rPr>
          <w:rFonts w:ascii="Arial" w:eastAsia="MS PGothic" w:hAnsi="Arial" w:cs="Arial"/>
        </w:rPr>
        <w:t>and the world as well as to mutual understanding between these countries and Japan.</w:t>
      </w:r>
    </w:p>
    <w:p w14:paraId="647D53CC" w14:textId="77777777" w:rsidR="00A40FDE" w:rsidRPr="000434C2" w:rsidRDefault="00A40FDE">
      <w:pPr>
        <w:rPr>
          <w:rFonts w:ascii="Arial" w:eastAsia="MS PGothic" w:hAnsi="Arial" w:cs="Arial"/>
        </w:rPr>
      </w:pPr>
    </w:p>
    <w:p w14:paraId="647D53CD" w14:textId="77777777" w:rsidR="00A40FDE" w:rsidRPr="000434C2" w:rsidRDefault="00A40FDE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/>
          <w:b/>
        </w:rPr>
        <w:t>2. Eligibility</w:t>
      </w:r>
    </w:p>
    <w:p w14:paraId="647D53CE" w14:textId="0A822F91" w:rsidR="00A40FDE" w:rsidRPr="000434C2" w:rsidRDefault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Applicants who wish to enroll in a master’s course in </w:t>
      </w:r>
      <w:r w:rsidR="000F1E76" w:rsidRPr="000434C2">
        <w:rPr>
          <w:rFonts w:ascii="Arial" w:eastAsia="MS PGothic" w:hAnsi="Arial" w:cs="Arial"/>
        </w:rPr>
        <w:t xml:space="preserve">one of </w:t>
      </w:r>
      <w:r w:rsidRPr="000434C2">
        <w:rPr>
          <w:rFonts w:ascii="Arial" w:eastAsia="MS PGothic" w:hAnsi="Arial" w:cs="Arial"/>
        </w:rPr>
        <w:t>the sciences</w:t>
      </w:r>
      <w:r w:rsidR="006665D3" w:rsidRPr="000434C2">
        <w:rPr>
          <w:rFonts w:ascii="Arial" w:eastAsia="MS PGothic" w:hAnsi="Arial" w:cs="Arial"/>
        </w:rPr>
        <w:t xml:space="preserve">: </w:t>
      </w:r>
      <w:r w:rsidR="006665D3" w:rsidRPr="000434C2">
        <w:rPr>
          <w:rFonts w:ascii="Arial" w:eastAsia="MS PGothic" w:hAnsi="Arial" w:cs="Arial"/>
          <w:b/>
          <w:u w:val="single"/>
        </w:rPr>
        <w:t>Biosciences, Food Technology, Agriculture and Nutrition</w:t>
      </w:r>
      <w:r w:rsidRPr="000434C2">
        <w:rPr>
          <w:rFonts w:ascii="Arial" w:eastAsia="MS PGothic" w:hAnsi="Arial" w:cs="Arial"/>
        </w:rPr>
        <w:t xml:space="preserve"> (</w:t>
      </w:r>
      <w:r w:rsidR="00817870" w:rsidRPr="000434C2">
        <w:rPr>
          <w:rFonts w:ascii="Arial" w:eastAsia="MS PGothic" w:hAnsi="Arial" w:cs="Arial"/>
        </w:rPr>
        <w:t xml:space="preserve">at </w:t>
      </w:r>
      <w:r w:rsidR="006F65A5" w:rsidRPr="000434C2">
        <w:rPr>
          <w:rFonts w:ascii="Arial" w:eastAsia="MS PGothic" w:hAnsi="Arial" w:cs="Arial"/>
        </w:rPr>
        <w:t xml:space="preserve">specified </w:t>
      </w:r>
      <w:r w:rsidR="00817870" w:rsidRPr="000434C2">
        <w:rPr>
          <w:rFonts w:ascii="Arial" w:eastAsia="MS PGothic" w:hAnsi="Arial" w:cs="Arial"/>
        </w:rPr>
        <w:t>graduate schools</w:t>
      </w:r>
      <w:r w:rsidRPr="000434C2">
        <w:rPr>
          <w:rFonts w:ascii="Arial" w:eastAsia="MS PGothic" w:hAnsi="Arial" w:cs="Arial"/>
        </w:rPr>
        <w:t xml:space="preserve">) at </w:t>
      </w:r>
      <w:r w:rsidRPr="000434C2">
        <w:rPr>
          <w:rFonts w:ascii="Arial" w:eastAsia="MS PGothic" w:hAnsi="Arial" w:cs="Arial"/>
          <w:b/>
          <w:color w:val="000000" w:themeColor="text1"/>
          <w:u w:val="single"/>
        </w:rPr>
        <w:t>the University of Tokyo</w:t>
      </w:r>
      <w:r w:rsidR="00B219F1" w:rsidRPr="000434C2">
        <w:rPr>
          <w:rFonts w:ascii="Arial" w:eastAsia="MS PGothic" w:hAnsi="Arial" w:cs="Arial"/>
          <w:b/>
          <w:color w:val="000000" w:themeColor="text1"/>
          <w:u w:val="single"/>
        </w:rPr>
        <w:t xml:space="preserve">, Kyoto University, Nagoya University, </w:t>
      </w:r>
      <w:r w:rsidR="00A57F95" w:rsidRPr="00A57F95">
        <w:rPr>
          <w:rFonts w:ascii="Arial" w:eastAsia="MS PGothic" w:hAnsi="Arial" w:cs="Arial"/>
          <w:b/>
          <w:color w:val="000000" w:themeColor="text1"/>
          <w:u w:val="single"/>
        </w:rPr>
        <w:t>Tokyo Institute of Technology</w:t>
      </w:r>
      <w:r w:rsidR="00A57F95">
        <w:rPr>
          <w:rFonts w:ascii="Arial" w:eastAsia="MS PGothic" w:hAnsi="Arial" w:cs="Arial"/>
          <w:b/>
          <w:color w:val="000000" w:themeColor="text1"/>
          <w:u w:val="single"/>
        </w:rPr>
        <w:t>,</w:t>
      </w:r>
      <w:r w:rsidR="00A57F95" w:rsidRPr="00A57F95">
        <w:rPr>
          <w:rFonts w:ascii="Arial" w:eastAsia="MS PGothic" w:hAnsi="Arial" w:cs="Arial"/>
          <w:b/>
          <w:color w:val="000000" w:themeColor="text1"/>
          <w:u w:val="single"/>
        </w:rPr>
        <w:t xml:space="preserve"> </w:t>
      </w:r>
      <w:r w:rsidR="00B219F1" w:rsidRPr="000434C2">
        <w:rPr>
          <w:rFonts w:ascii="Arial" w:eastAsia="MS PGothic" w:hAnsi="Arial" w:cs="Arial"/>
          <w:b/>
          <w:color w:val="000000" w:themeColor="text1"/>
          <w:u w:val="single"/>
        </w:rPr>
        <w:t>Ochanomizu University, Waseda University and Kagawa Nutrition University</w:t>
      </w:r>
      <w:r w:rsidRPr="000434C2">
        <w:rPr>
          <w:rFonts w:ascii="Arial" w:eastAsia="MS PGothic" w:hAnsi="Arial" w:cs="Arial"/>
          <w:b/>
          <w:color w:val="000000" w:themeColor="text1"/>
        </w:rPr>
        <w:t xml:space="preserve"> </w:t>
      </w:r>
      <w:r w:rsidR="00B219F1" w:rsidRPr="000434C2">
        <w:rPr>
          <w:rFonts w:ascii="Arial" w:eastAsia="MS PGothic" w:hAnsi="Arial" w:cs="Arial"/>
        </w:rPr>
        <w:t>(here</w:t>
      </w:r>
      <w:r w:rsidR="00DC1F97" w:rsidRPr="000434C2">
        <w:rPr>
          <w:rFonts w:ascii="Arial" w:eastAsia="MS PGothic" w:hAnsi="Arial" w:cs="Arial"/>
        </w:rPr>
        <w:t>in</w:t>
      </w:r>
      <w:r w:rsidR="00B219F1" w:rsidRPr="000434C2">
        <w:rPr>
          <w:rFonts w:ascii="Arial" w:eastAsia="MS PGothic" w:hAnsi="Arial" w:cs="Arial"/>
        </w:rPr>
        <w:t xml:space="preserve">after “Universities”) </w:t>
      </w:r>
      <w:r w:rsidRPr="000434C2">
        <w:rPr>
          <w:rFonts w:ascii="Arial" w:eastAsia="MS PGothic" w:hAnsi="Arial" w:cs="Arial"/>
        </w:rPr>
        <w:t>and who fulfill the following requirements and qualifications.</w:t>
      </w:r>
    </w:p>
    <w:p w14:paraId="647D53CF" w14:textId="4D823E0D" w:rsidR="00A40FDE" w:rsidRPr="000434C2" w:rsidRDefault="009348AA" w:rsidP="00C56A8E">
      <w:pPr>
        <w:pStyle w:val="ListParagraph"/>
        <w:numPr>
          <w:ilvl w:val="0"/>
          <w:numId w:val="10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The a</w:t>
      </w:r>
      <w:r w:rsidR="00A40FDE" w:rsidRPr="000434C2">
        <w:rPr>
          <w:rFonts w:ascii="Arial" w:eastAsia="MS PGothic" w:hAnsi="Arial" w:cs="Arial"/>
        </w:rPr>
        <w:t xml:space="preserve">pplicant must be </w:t>
      </w:r>
      <w:r w:rsidRPr="000434C2">
        <w:rPr>
          <w:rFonts w:ascii="Arial" w:eastAsia="MS PGothic" w:hAnsi="Arial" w:cs="Arial"/>
        </w:rPr>
        <w:t xml:space="preserve">a </w:t>
      </w:r>
      <w:r w:rsidR="00A40FDE" w:rsidRPr="000434C2">
        <w:rPr>
          <w:rFonts w:ascii="Arial" w:eastAsia="MS PGothic" w:hAnsi="Arial" w:cs="Arial"/>
        </w:rPr>
        <w:t xml:space="preserve">citizen of Thailand, Indonesia, </w:t>
      </w:r>
      <w:r w:rsidR="00D61E95" w:rsidRPr="000434C2">
        <w:rPr>
          <w:rFonts w:ascii="Arial" w:eastAsia="MS PGothic" w:hAnsi="Arial" w:cs="Arial"/>
        </w:rPr>
        <w:t xml:space="preserve">Malaysia, the Philippines, </w:t>
      </w:r>
      <w:r w:rsidR="00A40FDE" w:rsidRPr="000434C2">
        <w:rPr>
          <w:rFonts w:ascii="Arial" w:eastAsia="MS PGothic" w:hAnsi="Arial" w:cs="Arial"/>
        </w:rPr>
        <w:t>Vietnam</w:t>
      </w:r>
      <w:r w:rsidR="003C0928" w:rsidRPr="000434C2">
        <w:rPr>
          <w:rFonts w:ascii="Arial" w:eastAsia="MS PGothic" w:hAnsi="Arial" w:cs="Arial" w:hint="eastAsia"/>
        </w:rPr>
        <w:t xml:space="preserve"> </w:t>
      </w:r>
      <w:r w:rsidR="00DE0C6B" w:rsidRPr="000434C2">
        <w:rPr>
          <w:rFonts w:ascii="Arial" w:eastAsia="MS PGothic" w:hAnsi="Arial" w:cs="Arial" w:hint="eastAsia"/>
        </w:rPr>
        <w:t>or Russia</w:t>
      </w:r>
      <w:r w:rsidR="00A40FDE" w:rsidRPr="000434C2">
        <w:rPr>
          <w:rFonts w:ascii="Arial" w:eastAsia="MS PGothic" w:hAnsi="Arial" w:cs="Arial"/>
        </w:rPr>
        <w:t>.</w:t>
      </w:r>
    </w:p>
    <w:p w14:paraId="647D53D0" w14:textId="7BBA9419" w:rsidR="00A40FDE" w:rsidRPr="000434C2" w:rsidRDefault="009348AA" w:rsidP="00C56A8E">
      <w:pPr>
        <w:pStyle w:val="ListParagraph"/>
        <w:numPr>
          <w:ilvl w:val="0"/>
          <w:numId w:val="10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The a</w:t>
      </w:r>
      <w:r w:rsidR="00A40FDE" w:rsidRPr="000434C2">
        <w:rPr>
          <w:rFonts w:ascii="Arial" w:eastAsia="MS PGothic" w:hAnsi="Arial" w:cs="Arial"/>
        </w:rPr>
        <w:t>pplicant must have graduated or be expected to graduate with an excellent academic record (with 16 years of education</w:t>
      </w:r>
      <w:r w:rsidR="00A40FDE" w:rsidRPr="000434C2" w:rsidDel="000A3B2B">
        <w:rPr>
          <w:rFonts w:ascii="Arial" w:eastAsia="MS PGothic" w:hAnsi="Arial" w:cs="Arial"/>
        </w:rPr>
        <w:t xml:space="preserve"> </w:t>
      </w:r>
      <w:r w:rsidR="00A40FDE" w:rsidRPr="000434C2">
        <w:rPr>
          <w:rFonts w:ascii="Arial" w:eastAsia="MS PGothic" w:hAnsi="Arial" w:cs="Arial"/>
        </w:rPr>
        <w:t xml:space="preserve">completed or expected to be completed) and must receive the recommendation of </w:t>
      </w:r>
      <w:r w:rsidRPr="000434C2">
        <w:rPr>
          <w:rFonts w:ascii="Arial" w:eastAsia="MS PGothic" w:hAnsi="Arial" w:cs="Arial"/>
        </w:rPr>
        <w:t>his/her</w:t>
      </w:r>
      <w:r w:rsidR="00A40FDE" w:rsidRPr="000434C2">
        <w:rPr>
          <w:rFonts w:ascii="Arial" w:eastAsia="MS PGothic" w:hAnsi="Arial" w:cs="Arial"/>
        </w:rPr>
        <w:t xml:space="preserve"> university president or academic advisor or be otherwise quali</w:t>
      </w:r>
      <w:r w:rsidR="00DC1F97" w:rsidRPr="000434C2">
        <w:rPr>
          <w:rFonts w:ascii="Arial" w:eastAsia="MS PGothic" w:hAnsi="Arial" w:cs="Arial"/>
        </w:rPr>
        <w:t>fied to enroll in the Universit</w:t>
      </w:r>
      <w:r w:rsidRPr="000434C2">
        <w:rPr>
          <w:rFonts w:ascii="Arial" w:eastAsia="MS PGothic" w:hAnsi="Arial" w:cs="Arial"/>
        </w:rPr>
        <w:t>y</w:t>
      </w:r>
      <w:r w:rsidR="00A40FDE" w:rsidRPr="000434C2">
        <w:rPr>
          <w:rFonts w:ascii="Arial" w:eastAsia="MS PGothic" w:hAnsi="Arial" w:cs="Arial"/>
        </w:rPr>
        <w:t>.</w:t>
      </w:r>
    </w:p>
    <w:p w14:paraId="647D53D1" w14:textId="3C87493C" w:rsidR="00A40FDE" w:rsidRPr="000434C2" w:rsidRDefault="009348AA" w:rsidP="00C56A8E">
      <w:pPr>
        <w:pStyle w:val="ListParagraph"/>
        <w:numPr>
          <w:ilvl w:val="0"/>
          <w:numId w:val="10"/>
        </w:numPr>
        <w:rPr>
          <w:rFonts w:ascii="Arial" w:eastAsia="MS PGothic" w:hAnsi="Arial" w:cs="Arial"/>
          <w:color w:val="000000" w:themeColor="text1"/>
        </w:rPr>
      </w:pPr>
      <w:r w:rsidRPr="000434C2">
        <w:rPr>
          <w:rFonts w:ascii="Arial" w:eastAsia="MS PGothic" w:hAnsi="Arial" w:cs="Arial"/>
        </w:rPr>
        <w:t>The a</w:t>
      </w:r>
      <w:r w:rsidR="00A40FDE" w:rsidRPr="000434C2">
        <w:rPr>
          <w:rFonts w:ascii="Arial" w:eastAsia="MS PGothic" w:hAnsi="Arial" w:cs="Arial"/>
        </w:rPr>
        <w:t xml:space="preserve">pplicant must be under the age of </w:t>
      </w:r>
      <w:r w:rsidR="00A40FDE" w:rsidRPr="000434C2">
        <w:rPr>
          <w:rFonts w:ascii="Arial" w:eastAsia="MS PGothic" w:hAnsi="Arial" w:cs="Arial"/>
          <w:color w:val="000000" w:themeColor="text1"/>
        </w:rPr>
        <w:t>35 on April 1,</w:t>
      </w:r>
      <w:r w:rsidR="002C7B7B">
        <w:rPr>
          <w:rFonts w:ascii="Arial" w:eastAsia="MS PGothic" w:hAnsi="Arial" w:cs="Arial" w:hint="eastAsia"/>
          <w:color w:val="000000" w:themeColor="text1"/>
        </w:rPr>
        <w:t xml:space="preserve"> </w:t>
      </w:r>
      <w:r w:rsidR="009D56DA">
        <w:rPr>
          <w:rFonts w:ascii="Arial" w:eastAsia="MS PGothic" w:hAnsi="Arial" w:cs="Arial" w:hint="eastAsia"/>
          <w:color w:val="000000" w:themeColor="text1"/>
        </w:rPr>
        <w:t>2022</w:t>
      </w:r>
      <w:r w:rsidR="00A40FDE" w:rsidRPr="000434C2">
        <w:rPr>
          <w:rFonts w:ascii="Arial" w:eastAsia="MS PGothic" w:hAnsi="Arial" w:cs="Arial"/>
          <w:color w:val="000000" w:themeColor="text1"/>
        </w:rPr>
        <w:t>.</w:t>
      </w:r>
    </w:p>
    <w:p w14:paraId="670AE8E2" w14:textId="017F4C56" w:rsidR="00E81628" w:rsidRPr="000434C2" w:rsidRDefault="002C5826" w:rsidP="00C56A8E">
      <w:pPr>
        <w:pStyle w:val="ListParagraph"/>
        <w:numPr>
          <w:ilvl w:val="0"/>
          <w:numId w:val="10"/>
        </w:numPr>
        <w:rPr>
          <w:rFonts w:ascii="Arial" w:eastAsia="MS PGothic" w:hAnsi="Arial" w:cs="Arial"/>
          <w:color w:val="000000" w:themeColor="text1"/>
        </w:rPr>
      </w:pPr>
      <w:r w:rsidRPr="000434C2">
        <w:rPr>
          <w:rFonts w:ascii="Arial" w:eastAsia="MS PGothic" w:hAnsi="Arial" w:cs="Arial"/>
          <w:color w:val="000000" w:themeColor="text1"/>
        </w:rPr>
        <w:t xml:space="preserve">In principle, </w:t>
      </w:r>
      <w:r w:rsidR="009348AA" w:rsidRPr="000434C2">
        <w:rPr>
          <w:rFonts w:ascii="Arial" w:eastAsia="MS PGothic" w:hAnsi="Arial" w:cs="Arial"/>
          <w:color w:val="000000" w:themeColor="text1"/>
        </w:rPr>
        <w:t xml:space="preserve">the </w:t>
      </w:r>
      <w:r w:rsidRPr="000434C2">
        <w:rPr>
          <w:rFonts w:ascii="Arial" w:eastAsia="MS PGothic" w:hAnsi="Arial" w:cs="Arial"/>
          <w:color w:val="000000" w:themeColor="text1"/>
        </w:rPr>
        <w:t xml:space="preserve">applicant must be able to obtain approval </w:t>
      </w:r>
      <w:r w:rsidR="00B07ECF" w:rsidRPr="000434C2">
        <w:rPr>
          <w:rFonts w:ascii="Arial" w:eastAsia="MS PGothic" w:hAnsi="Arial" w:cs="Arial"/>
          <w:color w:val="000000" w:themeColor="text1"/>
        </w:rPr>
        <w:t xml:space="preserve">of </w:t>
      </w:r>
      <w:r w:rsidRPr="000434C2">
        <w:rPr>
          <w:rFonts w:ascii="Arial" w:eastAsia="MS PGothic" w:hAnsi="Arial" w:cs="Arial"/>
          <w:color w:val="000000" w:themeColor="text1"/>
        </w:rPr>
        <w:t xml:space="preserve">acceptance </w:t>
      </w:r>
      <w:r w:rsidR="009348AA" w:rsidRPr="000434C2">
        <w:rPr>
          <w:rFonts w:ascii="Arial" w:eastAsia="MS PGothic" w:hAnsi="Arial" w:cs="Arial"/>
          <w:color w:val="000000" w:themeColor="text1"/>
        </w:rPr>
        <w:t xml:space="preserve">as </w:t>
      </w:r>
      <w:r w:rsidR="003567AC" w:rsidRPr="000434C2">
        <w:rPr>
          <w:rFonts w:ascii="Arial" w:eastAsia="MS PGothic" w:hAnsi="Arial" w:cs="Arial"/>
          <w:color w:val="000000" w:themeColor="text1"/>
        </w:rPr>
        <w:t xml:space="preserve">either </w:t>
      </w:r>
      <w:r w:rsidRPr="000434C2">
        <w:rPr>
          <w:rFonts w:ascii="Arial" w:eastAsia="MS PGothic" w:hAnsi="Arial" w:cs="Arial"/>
          <w:color w:val="000000" w:themeColor="text1"/>
        </w:rPr>
        <w:t xml:space="preserve">a </w:t>
      </w:r>
      <w:r w:rsidR="00DC1F97" w:rsidRPr="000434C2">
        <w:rPr>
          <w:rFonts w:ascii="Arial" w:eastAsia="MS PGothic" w:hAnsi="Arial" w:cs="Arial"/>
          <w:color w:val="000000" w:themeColor="text1"/>
        </w:rPr>
        <w:t>p</w:t>
      </w:r>
      <w:r w:rsidRPr="000434C2">
        <w:rPr>
          <w:rFonts w:ascii="Arial" w:eastAsia="MS PGothic" w:hAnsi="Arial" w:cs="Arial"/>
          <w:color w:val="000000" w:themeColor="text1"/>
        </w:rPr>
        <w:t xml:space="preserve">ostgraduate </w:t>
      </w:r>
      <w:r w:rsidR="00DC1F97" w:rsidRPr="000434C2">
        <w:rPr>
          <w:rFonts w:ascii="Arial" w:eastAsia="MS PGothic" w:hAnsi="Arial" w:cs="Arial"/>
          <w:color w:val="000000" w:themeColor="text1"/>
        </w:rPr>
        <w:t>i</w:t>
      </w:r>
      <w:r w:rsidRPr="000434C2">
        <w:rPr>
          <w:rFonts w:ascii="Arial" w:eastAsia="MS PGothic" w:hAnsi="Arial" w:cs="Arial"/>
          <w:color w:val="000000" w:themeColor="text1"/>
        </w:rPr>
        <w:t xml:space="preserve">nternational </w:t>
      </w:r>
      <w:r w:rsidR="00DC1F97" w:rsidRPr="000434C2">
        <w:rPr>
          <w:rFonts w:ascii="Arial" w:eastAsia="MS PGothic" w:hAnsi="Arial" w:cs="Arial"/>
          <w:color w:val="000000" w:themeColor="text1"/>
        </w:rPr>
        <w:t>r</w:t>
      </w:r>
      <w:r w:rsidRPr="000434C2">
        <w:rPr>
          <w:rFonts w:ascii="Arial" w:eastAsia="MS PGothic" w:hAnsi="Arial" w:cs="Arial"/>
          <w:color w:val="000000" w:themeColor="text1"/>
        </w:rPr>
        <w:t xml:space="preserve">esearch </w:t>
      </w:r>
      <w:r w:rsidR="00DC1F97" w:rsidRPr="000434C2">
        <w:rPr>
          <w:rFonts w:ascii="Arial" w:eastAsia="MS PGothic" w:hAnsi="Arial" w:cs="Arial"/>
          <w:color w:val="000000" w:themeColor="text1"/>
        </w:rPr>
        <w:t>s</w:t>
      </w:r>
      <w:r w:rsidRPr="000434C2">
        <w:rPr>
          <w:rFonts w:ascii="Arial" w:eastAsia="MS PGothic" w:hAnsi="Arial" w:cs="Arial"/>
          <w:color w:val="000000" w:themeColor="text1"/>
        </w:rPr>
        <w:t>tudent (hereinafter “Research Student”)</w:t>
      </w:r>
      <w:r w:rsidR="00DC1F97" w:rsidRPr="000434C2">
        <w:rPr>
          <w:rFonts w:ascii="Arial" w:eastAsia="MS PGothic" w:hAnsi="Arial" w:cs="Arial"/>
          <w:color w:val="000000" w:themeColor="text1"/>
        </w:rPr>
        <w:t xml:space="preserve"> or a graduate school student (master’s course)</w:t>
      </w:r>
      <w:r w:rsidRPr="000434C2">
        <w:rPr>
          <w:rFonts w:ascii="Arial" w:eastAsia="MS PGothic" w:hAnsi="Arial" w:cs="Arial"/>
          <w:color w:val="000000" w:themeColor="text1"/>
        </w:rPr>
        <w:t xml:space="preserve"> </w:t>
      </w:r>
      <w:r w:rsidR="003C0928" w:rsidRPr="000434C2">
        <w:rPr>
          <w:rFonts w:ascii="Arial" w:eastAsia="MS PGothic" w:hAnsi="Arial" w:cs="Arial"/>
          <w:color w:val="000000" w:themeColor="text1"/>
        </w:rPr>
        <w:t xml:space="preserve">(hereinafter “Master’s Course Student”) </w:t>
      </w:r>
      <w:r w:rsidR="00B07ECF" w:rsidRPr="000434C2">
        <w:rPr>
          <w:rFonts w:ascii="Arial" w:eastAsia="MS PGothic" w:hAnsi="Arial" w:cs="Arial"/>
          <w:color w:val="000000" w:themeColor="text1"/>
        </w:rPr>
        <w:t xml:space="preserve">from the </w:t>
      </w:r>
      <w:r w:rsidRPr="000434C2">
        <w:rPr>
          <w:rFonts w:ascii="Arial" w:eastAsia="MS PGothic" w:hAnsi="Arial" w:cs="Arial"/>
          <w:color w:val="000000" w:themeColor="text1"/>
        </w:rPr>
        <w:t>Universit</w:t>
      </w:r>
      <w:r w:rsidR="009348AA" w:rsidRPr="000434C2">
        <w:rPr>
          <w:rFonts w:ascii="Arial" w:eastAsia="MS PGothic" w:hAnsi="Arial" w:cs="Arial"/>
          <w:color w:val="000000" w:themeColor="text1"/>
        </w:rPr>
        <w:t>y</w:t>
      </w:r>
      <w:r w:rsidRPr="000434C2">
        <w:rPr>
          <w:rFonts w:ascii="Arial" w:eastAsia="MS PGothic" w:hAnsi="Arial" w:cs="Arial"/>
          <w:color w:val="000000" w:themeColor="text1"/>
        </w:rPr>
        <w:t xml:space="preserve"> and be registered as </w:t>
      </w:r>
      <w:r w:rsidR="00B07ECF" w:rsidRPr="000434C2">
        <w:rPr>
          <w:rFonts w:ascii="Arial" w:eastAsia="MS PGothic" w:hAnsi="Arial" w:cs="Arial"/>
          <w:color w:val="000000" w:themeColor="text1"/>
        </w:rPr>
        <w:t xml:space="preserve">a </w:t>
      </w:r>
      <w:r w:rsidRPr="000434C2">
        <w:rPr>
          <w:rFonts w:ascii="Arial" w:eastAsia="MS PGothic" w:hAnsi="Arial" w:cs="Arial"/>
          <w:color w:val="000000" w:themeColor="text1"/>
        </w:rPr>
        <w:t xml:space="preserve">Research Student </w:t>
      </w:r>
      <w:r w:rsidR="00DC1F97" w:rsidRPr="000434C2">
        <w:rPr>
          <w:rFonts w:ascii="Arial" w:eastAsia="MS PGothic" w:hAnsi="Arial" w:cs="Arial"/>
          <w:color w:val="000000" w:themeColor="text1"/>
        </w:rPr>
        <w:t xml:space="preserve">or </w:t>
      </w:r>
      <w:r w:rsidR="00E81628" w:rsidRPr="000434C2">
        <w:rPr>
          <w:rFonts w:ascii="Arial" w:eastAsia="MS PGothic" w:hAnsi="Arial" w:cs="Arial"/>
          <w:color w:val="000000" w:themeColor="text1"/>
        </w:rPr>
        <w:t xml:space="preserve">a </w:t>
      </w:r>
      <w:r w:rsidR="00D903D8" w:rsidRPr="000434C2">
        <w:rPr>
          <w:rFonts w:ascii="Arial" w:eastAsia="MS PGothic" w:hAnsi="Arial" w:cs="Arial"/>
          <w:color w:val="000000" w:themeColor="text1"/>
        </w:rPr>
        <w:t>Master’s Course Student</w:t>
      </w:r>
      <w:r w:rsidR="00E81628" w:rsidRPr="000434C2">
        <w:rPr>
          <w:rFonts w:ascii="Arial" w:eastAsia="MS PGothic" w:hAnsi="Arial" w:cs="Arial"/>
          <w:color w:val="000000" w:themeColor="text1"/>
        </w:rPr>
        <w:t xml:space="preserve"> </w:t>
      </w:r>
      <w:r w:rsidRPr="000434C2">
        <w:rPr>
          <w:rFonts w:ascii="Arial" w:eastAsia="MS PGothic" w:hAnsi="Arial" w:cs="Arial"/>
          <w:color w:val="000000" w:themeColor="text1"/>
        </w:rPr>
        <w:t xml:space="preserve">for April </w:t>
      </w:r>
      <w:r w:rsidR="009D56DA">
        <w:rPr>
          <w:rFonts w:ascii="Arial" w:eastAsia="MS PGothic" w:hAnsi="Arial" w:cs="Arial"/>
          <w:color w:val="000000" w:themeColor="text1"/>
        </w:rPr>
        <w:t>2022</w:t>
      </w:r>
      <w:r w:rsidRPr="000434C2">
        <w:rPr>
          <w:rFonts w:ascii="Arial" w:eastAsia="MS PGothic" w:hAnsi="Arial" w:cs="Arial"/>
          <w:color w:val="000000" w:themeColor="text1"/>
        </w:rPr>
        <w:t xml:space="preserve"> or October </w:t>
      </w:r>
      <w:r w:rsidR="009D56DA">
        <w:rPr>
          <w:rFonts w:ascii="Arial" w:eastAsia="MS PGothic" w:hAnsi="Arial" w:cs="Arial"/>
          <w:color w:val="000000" w:themeColor="text1"/>
        </w:rPr>
        <w:t>2022</w:t>
      </w:r>
      <w:r w:rsidRPr="000434C2">
        <w:rPr>
          <w:rFonts w:ascii="Arial" w:eastAsia="MS PGothic" w:hAnsi="Arial" w:cs="Arial"/>
          <w:color w:val="000000" w:themeColor="text1"/>
        </w:rPr>
        <w:t>.</w:t>
      </w:r>
    </w:p>
    <w:p w14:paraId="647D53D4" w14:textId="78017898" w:rsidR="005D500E" w:rsidRPr="000434C2" w:rsidRDefault="003567AC" w:rsidP="00C56A8E">
      <w:pPr>
        <w:pStyle w:val="ListParagraph"/>
        <w:numPr>
          <w:ilvl w:val="0"/>
          <w:numId w:val="10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The a</w:t>
      </w:r>
      <w:r w:rsidR="00A40FDE" w:rsidRPr="000434C2">
        <w:rPr>
          <w:rFonts w:ascii="Arial" w:eastAsia="MS PGothic" w:hAnsi="Arial" w:cs="Arial"/>
        </w:rPr>
        <w:t xml:space="preserve">pplicant must </w:t>
      </w:r>
      <w:r w:rsidR="008E65C4" w:rsidRPr="000434C2">
        <w:rPr>
          <w:rFonts w:ascii="Arial" w:eastAsia="MS PGothic" w:hAnsi="Arial" w:cs="Arial" w:hint="eastAsia"/>
        </w:rPr>
        <w:t>acquire</w:t>
      </w:r>
      <w:r w:rsidR="00A40FDE" w:rsidRPr="000434C2">
        <w:rPr>
          <w:rFonts w:ascii="Arial" w:eastAsia="MS PGothic" w:hAnsi="Arial" w:cs="Arial"/>
        </w:rPr>
        <w:t xml:space="preserve"> adequate Japanese language proficiency </w:t>
      </w:r>
      <w:r w:rsidR="00977C82" w:rsidRPr="000434C2">
        <w:rPr>
          <w:rFonts w:ascii="Arial" w:eastAsia="MS PGothic" w:hAnsi="Arial" w:cs="Arial" w:hint="eastAsia"/>
        </w:rPr>
        <w:t xml:space="preserve">that is required in order to research and study in </w:t>
      </w:r>
      <w:r w:rsidR="002775A6" w:rsidRPr="000434C2">
        <w:rPr>
          <w:rFonts w:ascii="Arial" w:eastAsia="MS PGothic" w:hAnsi="Arial" w:cs="Arial" w:hint="eastAsia"/>
        </w:rPr>
        <w:t>a</w:t>
      </w:r>
      <w:r w:rsidR="00977C82" w:rsidRPr="000434C2">
        <w:rPr>
          <w:rFonts w:ascii="Arial" w:eastAsia="MS PGothic" w:hAnsi="Arial" w:cs="Arial" w:hint="eastAsia"/>
        </w:rPr>
        <w:t xml:space="preserve"> master</w:t>
      </w:r>
      <w:r w:rsidR="00977C82" w:rsidRPr="000434C2">
        <w:rPr>
          <w:rFonts w:ascii="Arial" w:eastAsia="MS PGothic" w:hAnsi="Arial" w:cs="Arial"/>
        </w:rPr>
        <w:t>’</w:t>
      </w:r>
      <w:r w:rsidR="00977C82" w:rsidRPr="000434C2">
        <w:rPr>
          <w:rFonts w:ascii="Arial" w:eastAsia="MS PGothic" w:hAnsi="Arial" w:cs="Arial" w:hint="eastAsia"/>
        </w:rPr>
        <w:t>s course</w:t>
      </w:r>
      <w:r w:rsidR="008E65C4" w:rsidRPr="000434C2">
        <w:rPr>
          <w:rFonts w:ascii="Arial" w:eastAsia="MS PGothic" w:hAnsi="Arial" w:cs="Arial" w:hint="eastAsia"/>
        </w:rPr>
        <w:t>,</w:t>
      </w:r>
      <w:r w:rsidR="00977C82" w:rsidRPr="000434C2">
        <w:rPr>
          <w:rFonts w:ascii="Arial" w:eastAsia="MS PGothic" w:hAnsi="Arial" w:cs="Arial" w:hint="eastAsia"/>
        </w:rPr>
        <w:t xml:space="preserve"> when enrolling as </w:t>
      </w:r>
      <w:r w:rsidR="00977C82" w:rsidRPr="000434C2">
        <w:rPr>
          <w:rFonts w:ascii="Arial" w:eastAsia="MS PGothic" w:hAnsi="Arial" w:cs="Arial"/>
        </w:rPr>
        <w:t xml:space="preserve">a </w:t>
      </w:r>
      <w:r w:rsidR="0041214D" w:rsidRPr="000434C2">
        <w:rPr>
          <w:rFonts w:ascii="Arial" w:eastAsia="MS PGothic" w:hAnsi="Arial" w:cs="Arial"/>
        </w:rPr>
        <w:t>M</w:t>
      </w:r>
      <w:r w:rsidR="00977C82" w:rsidRPr="000434C2">
        <w:rPr>
          <w:rFonts w:ascii="Arial" w:eastAsia="MS PGothic" w:hAnsi="Arial" w:cs="Arial"/>
        </w:rPr>
        <w:t xml:space="preserve">aster’s </w:t>
      </w:r>
      <w:r w:rsidR="0041214D" w:rsidRPr="000434C2">
        <w:rPr>
          <w:rFonts w:ascii="Arial" w:eastAsia="MS PGothic" w:hAnsi="Arial" w:cs="Arial"/>
        </w:rPr>
        <w:t>C</w:t>
      </w:r>
      <w:r w:rsidR="00977C82" w:rsidRPr="000434C2">
        <w:rPr>
          <w:rFonts w:ascii="Arial" w:eastAsia="MS PGothic" w:hAnsi="Arial" w:cs="Arial"/>
        </w:rPr>
        <w:t xml:space="preserve">ourse </w:t>
      </w:r>
      <w:r w:rsidR="0041214D" w:rsidRPr="000434C2">
        <w:rPr>
          <w:rFonts w:ascii="Arial" w:eastAsia="MS PGothic" w:hAnsi="Arial" w:cs="Arial"/>
        </w:rPr>
        <w:t>S</w:t>
      </w:r>
      <w:r w:rsidRPr="000434C2">
        <w:rPr>
          <w:rFonts w:ascii="Arial" w:eastAsia="MS PGothic" w:hAnsi="Arial" w:cs="Arial"/>
        </w:rPr>
        <w:t>tudent</w:t>
      </w:r>
      <w:r w:rsidR="00E81628" w:rsidRPr="000434C2">
        <w:rPr>
          <w:rFonts w:ascii="Arial" w:eastAsia="MS PGothic" w:hAnsi="Arial" w:cs="Arial"/>
        </w:rPr>
        <w:t>.</w:t>
      </w:r>
    </w:p>
    <w:p w14:paraId="647D53D5" w14:textId="0B540C9F" w:rsidR="00A40FDE" w:rsidRPr="000434C2" w:rsidRDefault="003567AC" w:rsidP="00C56A8E">
      <w:pPr>
        <w:pStyle w:val="ListParagraph"/>
        <w:numPr>
          <w:ilvl w:val="0"/>
          <w:numId w:val="10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The a</w:t>
      </w:r>
      <w:r w:rsidR="00A40FDE" w:rsidRPr="000434C2">
        <w:rPr>
          <w:rFonts w:ascii="Arial" w:eastAsia="MS PGothic" w:hAnsi="Arial" w:cs="Arial"/>
        </w:rPr>
        <w:t xml:space="preserve">pplicant must </w:t>
      </w:r>
      <w:r w:rsidRPr="000434C2">
        <w:rPr>
          <w:rFonts w:ascii="Arial" w:eastAsia="MS PGothic" w:hAnsi="Arial" w:cs="Arial"/>
        </w:rPr>
        <w:t>file an application and</w:t>
      </w:r>
      <w:r w:rsidR="00A40FDE" w:rsidRPr="000434C2">
        <w:rPr>
          <w:rFonts w:ascii="Arial" w:eastAsia="MS PGothic" w:hAnsi="Arial" w:cs="Arial"/>
        </w:rPr>
        <w:t xml:space="preserve"> attend selection procedures </w:t>
      </w:r>
      <w:r w:rsidRPr="000434C2">
        <w:rPr>
          <w:rFonts w:ascii="Arial" w:eastAsia="MS PGothic" w:hAnsi="Arial" w:cs="Arial"/>
        </w:rPr>
        <w:t xml:space="preserve">in the </w:t>
      </w:r>
      <w:r w:rsidRPr="000434C2">
        <w:rPr>
          <w:rFonts w:ascii="Arial" w:eastAsia="MS PGothic" w:hAnsi="Arial" w:cs="Arial"/>
        </w:rPr>
        <w:lastRenderedPageBreak/>
        <w:t>country eligible for this program.</w:t>
      </w:r>
    </w:p>
    <w:p w14:paraId="647D53D6" w14:textId="5012EAF7" w:rsidR="00A40FDE" w:rsidRPr="000434C2" w:rsidRDefault="003567AC" w:rsidP="00C56A8E">
      <w:pPr>
        <w:pStyle w:val="ListParagraph"/>
        <w:numPr>
          <w:ilvl w:val="0"/>
          <w:numId w:val="10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The ap</w:t>
      </w:r>
      <w:r w:rsidR="00A40FDE" w:rsidRPr="000434C2">
        <w:rPr>
          <w:rFonts w:ascii="Arial" w:eastAsia="MS PGothic" w:hAnsi="Arial" w:cs="Arial"/>
        </w:rPr>
        <w:t>plicant must be in good physical and mental health and have a strong motivation for learning.</w:t>
      </w:r>
    </w:p>
    <w:p w14:paraId="647D53D7" w14:textId="0016E58A" w:rsidR="00A40FDE" w:rsidRPr="000434C2" w:rsidRDefault="003567AC" w:rsidP="00C56A8E">
      <w:pPr>
        <w:pStyle w:val="ListParagraph"/>
        <w:numPr>
          <w:ilvl w:val="0"/>
          <w:numId w:val="10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The a</w:t>
      </w:r>
      <w:r w:rsidR="00A40FDE" w:rsidRPr="000434C2">
        <w:rPr>
          <w:rFonts w:ascii="Arial" w:eastAsia="MS PGothic" w:hAnsi="Arial" w:cs="Arial"/>
        </w:rPr>
        <w:t>pplicant must not be receiving other scholarships.</w:t>
      </w:r>
    </w:p>
    <w:p w14:paraId="647D53D8" w14:textId="77777777" w:rsidR="00A40FDE" w:rsidRPr="000434C2" w:rsidRDefault="00A40FDE">
      <w:pPr>
        <w:rPr>
          <w:rFonts w:ascii="Arial" w:eastAsia="MS PGothic" w:hAnsi="Arial" w:cs="Arial"/>
        </w:rPr>
      </w:pPr>
    </w:p>
    <w:p w14:paraId="647D53D9" w14:textId="77777777" w:rsidR="00A40FDE" w:rsidRPr="000434C2" w:rsidRDefault="00A40FDE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/>
          <w:b/>
        </w:rPr>
        <w:t>3.</w:t>
      </w:r>
      <w:r w:rsidR="008E65C4" w:rsidRPr="000434C2">
        <w:rPr>
          <w:rFonts w:ascii="Arial" w:eastAsia="MS PGothic" w:hAnsi="Arial" w:cs="Arial" w:hint="eastAsia"/>
          <w:b/>
        </w:rPr>
        <w:t xml:space="preserve"> </w:t>
      </w:r>
      <w:r w:rsidR="00F74DB6" w:rsidRPr="000434C2">
        <w:rPr>
          <w:rFonts w:ascii="Arial" w:eastAsia="MS PGothic" w:hAnsi="Arial" w:cs="Arial" w:hint="eastAsia"/>
          <w:b/>
        </w:rPr>
        <w:t>S</w:t>
      </w:r>
      <w:r w:rsidRPr="000434C2">
        <w:rPr>
          <w:rFonts w:ascii="Arial" w:eastAsia="MS PGothic" w:hAnsi="Arial" w:cs="Arial"/>
          <w:b/>
        </w:rPr>
        <w:t>cholarship Amounts</w:t>
      </w:r>
    </w:p>
    <w:p w14:paraId="647D53DA" w14:textId="55479B21" w:rsidR="00A40FDE" w:rsidRPr="000434C2" w:rsidRDefault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a) Research Student at graduate school:</w:t>
      </w:r>
      <w:r w:rsidRPr="000434C2" w:rsidDel="00D45314">
        <w:rPr>
          <w:rFonts w:ascii="Arial" w:eastAsia="MS PGothic" w:hAnsi="Arial" w:cs="Arial"/>
        </w:rPr>
        <w:t xml:space="preserve"> </w:t>
      </w:r>
      <w:r w:rsidRPr="000434C2">
        <w:rPr>
          <w:rFonts w:ascii="Arial" w:eastAsia="MS PGothic" w:hAnsi="Arial" w:cs="Arial"/>
        </w:rPr>
        <w:t>\150,000/month (for 1 year)</w:t>
      </w:r>
      <w:r w:rsidR="00FB04C0" w:rsidRPr="000434C2">
        <w:rPr>
          <w:rFonts w:ascii="Arial" w:eastAsia="MS PGothic" w:hAnsi="Arial" w:cs="Arial"/>
        </w:rPr>
        <w:t>.</w:t>
      </w:r>
    </w:p>
    <w:p w14:paraId="647D53DB" w14:textId="4DF32154" w:rsidR="00A40FDE" w:rsidRPr="000434C2" w:rsidRDefault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b) Master’s </w:t>
      </w:r>
      <w:r w:rsidR="0041214D" w:rsidRPr="000434C2">
        <w:rPr>
          <w:rFonts w:ascii="Arial" w:eastAsia="MS PGothic" w:hAnsi="Arial" w:cs="Arial"/>
        </w:rPr>
        <w:t>C</w:t>
      </w:r>
      <w:r w:rsidRPr="000434C2">
        <w:rPr>
          <w:rFonts w:ascii="Arial" w:eastAsia="MS PGothic" w:hAnsi="Arial" w:cs="Arial"/>
        </w:rPr>
        <w:t xml:space="preserve">ourse </w:t>
      </w:r>
      <w:r w:rsidR="0041214D" w:rsidRPr="000434C2">
        <w:rPr>
          <w:rFonts w:ascii="Arial" w:eastAsia="MS PGothic" w:hAnsi="Arial" w:cs="Arial"/>
        </w:rPr>
        <w:t xml:space="preserve">Student </w:t>
      </w:r>
      <w:r w:rsidRPr="000434C2">
        <w:rPr>
          <w:rFonts w:ascii="Arial" w:eastAsia="MS PGothic" w:hAnsi="Arial" w:cs="Arial"/>
        </w:rPr>
        <w:t>at graduate school:</w:t>
      </w:r>
      <w:r w:rsidRPr="000434C2" w:rsidDel="00D45314">
        <w:rPr>
          <w:rFonts w:ascii="Arial" w:eastAsia="MS PGothic" w:hAnsi="Arial" w:cs="Arial"/>
        </w:rPr>
        <w:t xml:space="preserve"> </w:t>
      </w:r>
      <w:r w:rsidRPr="000434C2">
        <w:rPr>
          <w:rFonts w:ascii="Arial" w:eastAsia="MS PGothic" w:hAnsi="Arial" w:cs="Arial"/>
        </w:rPr>
        <w:t>\180,000/month (for 2 years)</w:t>
      </w:r>
      <w:r w:rsidR="00FB04C0" w:rsidRPr="000434C2">
        <w:rPr>
          <w:rFonts w:ascii="Arial" w:eastAsia="MS PGothic" w:hAnsi="Arial" w:cs="Arial"/>
        </w:rPr>
        <w:t>.</w:t>
      </w:r>
    </w:p>
    <w:p w14:paraId="647D53DC" w14:textId="658B7B45" w:rsidR="00A40FDE" w:rsidRPr="000434C2" w:rsidRDefault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c) Examination, </w:t>
      </w:r>
      <w:r w:rsidR="0041214D" w:rsidRPr="000434C2">
        <w:rPr>
          <w:rFonts w:ascii="Arial" w:eastAsia="MS PGothic" w:hAnsi="Arial" w:cs="Arial"/>
        </w:rPr>
        <w:t>a</w:t>
      </w:r>
      <w:r w:rsidRPr="000434C2">
        <w:rPr>
          <w:rFonts w:ascii="Arial" w:eastAsia="MS PGothic" w:hAnsi="Arial" w:cs="Arial"/>
        </w:rPr>
        <w:t xml:space="preserve">dmission and </w:t>
      </w:r>
      <w:r w:rsidR="0041214D" w:rsidRPr="000434C2">
        <w:rPr>
          <w:rFonts w:ascii="Arial" w:eastAsia="MS PGothic" w:hAnsi="Arial" w:cs="Arial"/>
        </w:rPr>
        <w:t>t</w:t>
      </w:r>
      <w:r w:rsidRPr="000434C2">
        <w:rPr>
          <w:rFonts w:ascii="Arial" w:eastAsia="MS PGothic" w:hAnsi="Arial" w:cs="Arial"/>
        </w:rPr>
        <w:t>uition fees:</w:t>
      </w:r>
      <w:r w:rsidRPr="000434C2" w:rsidDel="00D45314">
        <w:rPr>
          <w:rFonts w:ascii="Arial" w:eastAsia="MS PGothic" w:hAnsi="Arial" w:cs="Arial"/>
        </w:rPr>
        <w:t xml:space="preserve"> </w:t>
      </w:r>
      <w:r w:rsidRPr="000434C2">
        <w:rPr>
          <w:rFonts w:ascii="Arial" w:eastAsia="MS PGothic" w:hAnsi="Arial" w:cs="Arial"/>
        </w:rPr>
        <w:t>covered in full</w:t>
      </w:r>
      <w:r w:rsidR="00FB04C0" w:rsidRPr="000434C2">
        <w:rPr>
          <w:rFonts w:ascii="Arial" w:eastAsia="MS PGothic" w:hAnsi="Arial" w:cs="Arial"/>
        </w:rPr>
        <w:t>.</w:t>
      </w:r>
    </w:p>
    <w:p w14:paraId="647D53DD" w14:textId="71434003" w:rsidR="00A40FDE" w:rsidRPr="000434C2" w:rsidRDefault="00A40FDE" w:rsidP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d) Airfare to Japan: </w:t>
      </w:r>
      <w:r w:rsidR="00A72F29" w:rsidRPr="000434C2">
        <w:rPr>
          <w:rFonts w:ascii="Arial" w:eastAsia="MS PGothic" w:hAnsi="Arial" w:cs="Arial"/>
        </w:rPr>
        <w:t>p</w:t>
      </w:r>
      <w:r w:rsidR="009E3870" w:rsidRPr="000434C2">
        <w:rPr>
          <w:rFonts w:ascii="Arial" w:eastAsia="MS PGothic" w:hAnsi="Arial" w:cs="Arial" w:hint="eastAsia"/>
        </w:rPr>
        <w:t xml:space="preserve">rovide </w:t>
      </w:r>
      <w:r w:rsidR="00383107" w:rsidRPr="000434C2">
        <w:rPr>
          <w:rFonts w:ascii="Arial" w:eastAsia="MS PGothic" w:hAnsi="Arial" w:cs="Arial"/>
        </w:rPr>
        <w:t xml:space="preserve">a </w:t>
      </w:r>
      <w:r w:rsidR="00DD6082" w:rsidRPr="000434C2">
        <w:rPr>
          <w:rFonts w:ascii="Arial" w:eastAsia="MS PGothic" w:hAnsi="Arial" w:cs="Arial" w:hint="eastAsia"/>
        </w:rPr>
        <w:t>one</w:t>
      </w:r>
      <w:r w:rsidR="0041214D" w:rsidRPr="000434C2">
        <w:rPr>
          <w:rFonts w:ascii="Arial" w:eastAsia="MS PGothic" w:hAnsi="Arial" w:cs="Arial"/>
        </w:rPr>
        <w:t>-</w:t>
      </w:r>
      <w:r w:rsidR="00DD6082" w:rsidRPr="000434C2">
        <w:rPr>
          <w:rFonts w:ascii="Arial" w:eastAsia="MS PGothic" w:hAnsi="Arial" w:cs="Arial" w:hint="eastAsia"/>
        </w:rPr>
        <w:t xml:space="preserve">way air ticket from </w:t>
      </w:r>
      <w:r w:rsidR="00054287" w:rsidRPr="000434C2">
        <w:rPr>
          <w:rFonts w:ascii="Arial" w:eastAsia="MS PGothic" w:hAnsi="Arial" w:cs="Arial"/>
        </w:rPr>
        <w:t>one of the</w:t>
      </w:r>
      <w:r w:rsidR="00396E91" w:rsidRPr="000434C2">
        <w:rPr>
          <w:rFonts w:ascii="Arial" w:eastAsia="MS PGothic" w:hAnsi="Arial" w:cs="Arial" w:hint="eastAsia"/>
        </w:rPr>
        <w:t xml:space="preserve"> </w:t>
      </w:r>
      <w:r w:rsidR="007C6540" w:rsidRPr="000434C2">
        <w:rPr>
          <w:rFonts w:ascii="Arial" w:eastAsia="MS PGothic" w:hAnsi="Arial" w:cs="Arial"/>
        </w:rPr>
        <w:t>6</w:t>
      </w:r>
      <w:r w:rsidR="00396E91" w:rsidRPr="000434C2">
        <w:rPr>
          <w:rFonts w:ascii="Arial" w:eastAsia="MS PGothic" w:hAnsi="Arial" w:cs="Arial" w:hint="eastAsia"/>
        </w:rPr>
        <w:t xml:space="preserve"> countries (</w:t>
      </w:r>
      <w:r w:rsidR="00396E91" w:rsidRPr="000434C2">
        <w:rPr>
          <w:rFonts w:ascii="Arial" w:eastAsia="MS PGothic" w:hAnsi="Arial" w:cs="Arial"/>
        </w:rPr>
        <w:t>Thailand, Indonesia, Malaysia, the Philippines, Vietnam</w:t>
      </w:r>
      <w:r w:rsidR="002C0EF7" w:rsidRPr="000434C2">
        <w:rPr>
          <w:rFonts w:ascii="Arial" w:eastAsia="MS PGothic" w:hAnsi="Arial" w:cs="Arial" w:hint="eastAsia"/>
        </w:rPr>
        <w:t xml:space="preserve"> </w:t>
      </w:r>
      <w:r w:rsidR="00DE0C6B" w:rsidRPr="000434C2">
        <w:rPr>
          <w:rFonts w:ascii="Arial" w:eastAsia="MS PGothic" w:hAnsi="Arial" w:cs="Arial" w:hint="eastAsia"/>
        </w:rPr>
        <w:t>or</w:t>
      </w:r>
      <w:r w:rsidR="002C0EF7" w:rsidRPr="000434C2">
        <w:rPr>
          <w:rFonts w:ascii="Arial" w:eastAsia="MS PGothic" w:hAnsi="Arial" w:cs="Arial" w:hint="eastAsia"/>
        </w:rPr>
        <w:t xml:space="preserve"> Russia</w:t>
      </w:r>
      <w:r w:rsidR="00396E91" w:rsidRPr="000434C2">
        <w:rPr>
          <w:rFonts w:ascii="Arial" w:eastAsia="MS PGothic" w:hAnsi="Arial" w:cs="Arial" w:hint="eastAsia"/>
        </w:rPr>
        <w:t xml:space="preserve">) </w:t>
      </w:r>
      <w:r w:rsidR="003C0928" w:rsidRPr="000434C2">
        <w:rPr>
          <w:rFonts w:ascii="Arial" w:eastAsia="MS PGothic" w:hAnsi="Arial" w:cs="Arial" w:hint="eastAsia"/>
        </w:rPr>
        <w:t>to Japan (</w:t>
      </w:r>
      <w:r w:rsidR="00E847FB" w:rsidRPr="000434C2">
        <w:rPr>
          <w:rFonts w:ascii="Arial" w:eastAsia="MS PGothic" w:hAnsi="Arial" w:cs="Arial" w:hint="eastAsia"/>
        </w:rPr>
        <w:t>e</w:t>
      </w:r>
      <w:r w:rsidR="00E847FB" w:rsidRPr="000434C2">
        <w:rPr>
          <w:rFonts w:ascii="Arial" w:eastAsia="MS PGothic" w:hAnsi="Arial" w:cs="Arial"/>
        </w:rPr>
        <w:t>conomy class</w:t>
      </w:r>
      <w:r w:rsidR="003C0928" w:rsidRPr="000434C2">
        <w:rPr>
          <w:rFonts w:ascii="Arial" w:eastAsia="MS PGothic" w:hAnsi="Arial" w:cs="Arial" w:hint="eastAsia"/>
        </w:rPr>
        <w:t xml:space="preserve"> </w:t>
      </w:r>
      <w:r w:rsidR="00E847FB" w:rsidRPr="000434C2">
        <w:rPr>
          <w:rFonts w:ascii="Arial" w:eastAsia="MS PGothic" w:hAnsi="Arial" w:cs="Arial" w:hint="eastAsia"/>
        </w:rPr>
        <w:t>flight ticket</w:t>
      </w:r>
      <w:r w:rsidR="00396E91" w:rsidRPr="000434C2">
        <w:rPr>
          <w:rFonts w:ascii="Arial" w:eastAsia="MS PGothic" w:hAnsi="Arial" w:cs="Arial" w:hint="eastAsia"/>
        </w:rPr>
        <w:t xml:space="preserve">, </w:t>
      </w:r>
      <w:r w:rsidR="00E847FB" w:rsidRPr="000434C2">
        <w:rPr>
          <w:rFonts w:ascii="Arial" w:eastAsia="MS PGothic" w:hAnsi="Arial" w:cs="Arial" w:hint="eastAsia"/>
        </w:rPr>
        <w:t>in principle</w:t>
      </w:r>
      <w:r w:rsidR="00DD6082" w:rsidRPr="000434C2">
        <w:rPr>
          <w:rFonts w:ascii="Arial" w:eastAsia="MS PGothic" w:hAnsi="Arial" w:cs="Arial" w:hint="eastAsia"/>
        </w:rPr>
        <w:t>)</w:t>
      </w:r>
      <w:r w:rsidR="0041214D" w:rsidRPr="000434C2">
        <w:rPr>
          <w:rFonts w:ascii="Arial" w:eastAsia="MS PGothic" w:hAnsi="Arial" w:cs="Arial" w:hint="eastAsia"/>
        </w:rPr>
        <w:t>.</w:t>
      </w:r>
    </w:p>
    <w:p w14:paraId="647D53DE" w14:textId="77777777" w:rsidR="00A40FDE" w:rsidRPr="000434C2" w:rsidRDefault="00A40FDE">
      <w:pPr>
        <w:rPr>
          <w:rFonts w:ascii="Arial" w:eastAsia="MS PGothic" w:hAnsi="Arial" w:cs="Arial"/>
        </w:rPr>
      </w:pPr>
    </w:p>
    <w:p w14:paraId="647D53DF" w14:textId="77777777" w:rsidR="00A40FDE" w:rsidRPr="000434C2" w:rsidRDefault="00A40FDE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/>
          <w:b/>
        </w:rPr>
        <w:t>4. Number of students to be accepted</w:t>
      </w:r>
    </w:p>
    <w:p w14:paraId="647D53E0" w14:textId="72C30778" w:rsidR="00A40FDE" w:rsidRPr="000434C2" w:rsidRDefault="00054287" w:rsidP="00A40FDE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/>
        </w:rPr>
        <w:t>One</w:t>
      </w:r>
      <w:r w:rsidR="00A40FDE" w:rsidRPr="000434C2">
        <w:rPr>
          <w:rFonts w:ascii="Arial" w:eastAsia="MS PGothic" w:hAnsi="Arial" w:cs="Arial"/>
        </w:rPr>
        <w:t xml:space="preserve"> student from each of </w:t>
      </w:r>
      <w:r w:rsidR="0041214D" w:rsidRPr="000434C2">
        <w:rPr>
          <w:rFonts w:ascii="Arial" w:eastAsia="MS PGothic" w:hAnsi="Arial" w:cs="Arial"/>
        </w:rPr>
        <w:t xml:space="preserve">the </w:t>
      </w:r>
      <w:r w:rsidR="002C0EF7" w:rsidRPr="000434C2">
        <w:rPr>
          <w:rFonts w:ascii="Arial" w:eastAsia="MS PGothic" w:hAnsi="Arial" w:cs="Arial" w:hint="eastAsia"/>
        </w:rPr>
        <w:t>6</w:t>
      </w:r>
      <w:r w:rsidR="00A40FDE" w:rsidRPr="000434C2">
        <w:rPr>
          <w:rFonts w:ascii="Arial" w:eastAsia="MS PGothic" w:hAnsi="Arial" w:cs="Arial"/>
        </w:rPr>
        <w:t xml:space="preserve"> countries (Thailand, Indonesia, Malaysia, the Philippines, Vietnam</w:t>
      </w:r>
      <w:r w:rsidR="002C0EF7" w:rsidRPr="000434C2">
        <w:rPr>
          <w:rFonts w:ascii="Arial" w:eastAsia="MS PGothic" w:hAnsi="Arial" w:cs="Arial" w:hint="eastAsia"/>
        </w:rPr>
        <w:t xml:space="preserve"> and Russia</w:t>
      </w:r>
      <w:r w:rsidR="00A40FDE" w:rsidRPr="000434C2">
        <w:rPr>
          <w:rFonts w:ascii="Arial" w:eastAsia="MS PGothic" w:hAnsi="Arial" w:cs="Arial"/>
        </w:rPr>
        <w:t>)</w:t>
      </w:r>
      <w:r w:rsidR="00FB04C0" w:rsidRPr="000434C2">
        <w:rPr>
          <w:rFonts w:ascii="Arial" w:eastAsia="MS PGothic" w:hAnsi="Arial" w:cs="Arial"/>
        </w:rPr>
        <w:t>.</w:t>
      </w:r>
    </w:p>
    <w:p w14:paraId="647D53E1" w14:textId="77777777" w:rsidR="00A40FDE" w:rsidRPr="000434C2" w:rsidRDefault="00A40FDE">
      <w:pPr>
        <w:rPr>
          <w:rFonts w:ascii="Arial" w:eastAsia="MS PGothic" w:hAnsi="Arial" w:cs="Arial"/>
          <w:b/>
        </w:rPr>
      </w:pPr>
    </w:p>
    <w:p w14:paraId="647D53E2" w14:textId="77777777" w:rsidR="00A40FDE" w:rsidRPr="000434C2" w:rsidRDefault="00A40FDE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/>
          <w:b/>
        </w:rPr>
        <w:t>5. Period of Scholarships</w:t>
      </w:r>
    </w:p>
    <w:p w14:paraId="6CDC9DE6" w14:textId="14AB51E2" w:rsidR="00B02007" w:rsidRPr="000434C2" w:rsidRDefault="00B02007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- 3-year scholarship</w:t>
      </w:r>
      <w:r w:rsidR="00054287" w:rsidRPr="000434C2">
        <w:rPr>
          <w:rFonts w:ascii="Arial" w:eastAsia="MS PGothic" w:hAnsi="Arial" w:cs="Arial"/>
        </w:rPr>
        <w:t>:</w:t>
      </w:r>
      <w:r w:rsidR="00A40FDE" w:rsidRPr="000434C2">
        <w:rPr>
          <w:rFonts w:ascii="Arial" w:eastAsia="MS PGothic" w:hAnsi="Arial" w:cs="Arial"/>
        </w:rPr>
        <w:t xml:space="preserve"> 1 year studying as a </w:t>
      </w:r>
      <w:r w:rsidR="00EE0C8E" w:rsidRPr="000434C2">
        <w:rPr>
          <w:rFonts w:ascii="Arial" w:eastAsia="MS PGothic" w:hAnsi="Arial" w:cs="Arial"/>
        </w:rPr>
        <w:t>R</w:t>
      </w:r>
      <w:r w:rsidR="00A40FDE" w:rsidRPr="000434C2">
        <w:rPr>
          <w:rFonts w:ascii="Arial" w:eastAsia="MS PGothic" w:hAnsi="Arial" w:cs="Arial"/>
        </w:rPr>
        <w:t xml:space="preserve">esearch </w:t>
      </w:r>
      <w:r w:rsidR="00EE0C8E" w:rsidRPr="000434C2">
        <w:rPr>
          <w:rFonts w:ascii="Arial" w:eastAsia="MS PGothic" w:hAnsi="Arial" w:cs="Arial"/>
        </w:rPr>
        <w:t>S</w:t>
      </w:r>
      <w:r w:rsidR="00A40FDE" w:rsidRPr="000434C2">
        <w:rPr>
          <w:rFonts w:ascii="Arial" w:eastAsia="MS PGothic" w:hAnsi="Arial" w:cs="Arial"/>
        </w:rPr>
        <w:t>tudent</w:t>
      </w:r>
      <w:r w:rsidR="00054287" w:rsidRPr="000434C2">
        <w:rPr>
          <w:rFonts w:ascii="Arial" w:eastAsia="MS PGothic" w:hAnsi="Arial" w:cs="Arial"/>
        </w:rPr>
        <w:t>,</w:t>
      </w:r>
      <w:r w:rsidR="00A40FDE" w:rsidRPr="000434C2" w:rsidDel="009F1FE4">
        <w:rPr>
          <w:rFonts w:ascii="Arial" w:eastAsia="MS PGothic" w:hAnsi="Arial" w:cs="Arial"/>
        </w:rPr>
        <w:t xml:space="preserve"> </w:t>
      </w:r>
      <w:r w:rsidR="00A40FDE" w:rsidRPr="000434C2">
        <w:rPr>
          <w:rFonts w:ascii="Arial" w:eastAsia="MS PGothic" w:hAnsi="Arial" w:cs="Arial"/>
        </w:rPr>
        <w:t xml:space="preserve">and 2 years </w:t>
      </w:r>
      <w:r w:rsidR="0041214D" w:rsidRPr="000434C2">
        <w:rPr>
          <w:rFonts w:ascii="Arial" w:eastAsia="MS PGothic" w:hAnsi="Arial" w:cs="Arial"/>
        </w:rPr>
        <w:t>as a M</w:t>
      </w:r>
      <w:r w:rsidR="00A40FDE" w:rsidRPr="000434C2">
        <w:rPr>
          <w:rFonts w:ascii="Arial" w:eastAsia="MS PGothic" w:hAnsi="Arial" w:cs="Arial"/>
        </w:rPr>
        <w:t xml:space="preserve">aster’s </w:t>
      </w:r>
      <w:r w:rsidR="0041214D" w:rsidRPr="000434C2">
        <w:rPr>
          <w:rFonts w:ascii="Arial" w:eastAsia="MS PGothic" w:hAnsi="Arial" w:cs="Arial"/>
        </w:rPr>
        <w:t>C</w:t>
      </w:r>
      <w:r w:rsidR="00A40FDE" w:rsidRPr="000434C2">
        <w:rPr>
          <w:rFonts w:ascii="Arial" w:eastAsia="MS PGothic" w:hAnsi="Arial" w:cs="Arial"/>
        </w:rPr>
        <w:t>ourse</w:t>
      </w:r>
      <w:r w:rsidR="0041214D" w:rsidRPr="000434C2">
        <w:rPr>
          <w:rFonts w:ascii="Arial" w:eastAsia="MS PGothic" w:hAnsi="Arial" w:cs="Arial"/>
        </w:rPr>
        <w:t xml:space="preserve"> Student</w:t>
      </w:r>
      <w:r w:rsidR="00A40FDE" w:rsidRPr="000434C2">
        <w:rPr>
          <w:rFonts w:ascii="Arial" w:eastAsia="MS PGothic" w:hAnsi="Arial" w:cs="Arial"/>
        </w:rPr>
        <w:t xml:space="preserve">. </w:t>
      </w:r>
    </w:p>
    <w:p w14:paraId="46FF70FA" w14:textId="77777777" w:rsidR="00B02007" w:rsidRPr="000434C2" w:rsidRDefault="00B02007" w:rsidP="00B02007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- 2-year scholarship: 2 years as a Master’s Course Student. </w:t>
      </w:r>
    </w:p>
    <w:p w14:paraId="647D53E3" w14:textId="66A2640F" w:rsidR="00A40FDE" w:rsidRDefault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The scholarship will be suspended </w:t>
      </w:r>
      <w:r w:rsidR="00083D50" w:rsidRPr="000434C2">
        <w:rPr>
          <w:rFonts w:ascii="Arial" w:eastAsia="MS PGothic" w:hAnsi="Arial" w:cs="Arial" w:hint="eastAsia"/>
        </w:rPr>
        <w:t>when</w:t>
      </w:r>
      <w:r w:rsidRPr="000434C2">
        <w:rPr>
          <w:rFonts w:ascii="Arial" w:eastAsia="MS PGothic" w:hAnsi="Arial" w:cs="Arial"/>
        </w:rPr>
        <w:t xml:space="preserve"> the scholarship recipient</w:t>
      </w:r>
      <w:r w:rsidR="0041214D" w:rsidRPr="000434C2">
        <w:rPr>
          <w:rFonts w:ascii="Arial" w:eastAsia="MS PGothic" w:hAnsi="Arial" w:cs="Arial"/>
        </w:rPr>
        <w:t xml:space="preserve"> (who enter</w:t>
      </w:r>
      <w:r w:rsidR="0033441B" w:rsidRPr="000434C2">
        <w:rPr>
          <w:rFonts w:ascii="Arial" w:eastAsia="MS PGothic" w:hAnsi="Arial" w:cs="Arial"/>
        </w:rPr>
        <w:t>s</w:t>
      </w:r>
      <w:r w:rsidR="0041214D" w:rsidRPr="000434C2">
        <w:rPr>
          <w:rFonts w:ascii="Arial" w:eastAsia="MS PGothic" w:hAnsi="Arial" w:cs="Arial"/>
        </w:rPr>
        <w:t xml:space="preserve"> as a Research Student</w:t>
      </w:r>
      <w:r w:rsidR="0033441B" w:rsidRPr="000434C2">
        <w:rPr>
          <w:rFonts w:ascii="Arial" w:eastAsia="MS PGothic" w:hAnsi="Arial" w:cs="Arial"/>
        </w:rPr>
        <w:t>)</w:t>
      </w:r>
      <w:r w:rsidRPr="000434C2">
        <w:rPr>
          <w:rFonts w:ascii="Arial" w:eastAsia="MS PGothic" w:hAnsi="Arial" w:cs="Arial"/>
        </w:rPr>
        <w:t xml:space="preserve"> fails to pass the entrance exam for a master’s course within a year after arriving </w:t>
      </w:r>
      <w:r w:rsidR="0033441B" w:rsidRPr="000434C2">
        <w:rPr>
          <w:rFonts w:ascii="Arial" w:eastAsia="MS PGothic" w:hAnsi="Arial" w:cs="Arial"/>
        </w:rPr>
        <w:t>in</w:t>
      </w:r>
      <w:r w:rsidRPr="000434C2">
        <w:rPr>
          <w:rFonts w:ascii="Arial" w:eastAsia="MS PGothic" w:hAnsi="Arial" w:cs="Arial"/>
        </w:rPr>
        <w:t xml:space="preserve"> Japan.</w:t>
      </w:r>
    </w:p>
    <w:p w14:paraId="285E5E30" w14:textId="4C650209" w:rsidR="000434C2" w:rsidRPr="000434C2" w:rsidRDefault="000434C2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Depending on specific university, student may apply for admission either as a research student </w:t>
      </w:r>
      <w:r>
        <w:rPr>
          <w:rFonts w:ascii="Arial" w:eastAsia="MS PGothic" w:hAnsi="Arial" w:cs="Arial"/>
        </w:rPr>
        <w:t xml:space="preserve">(3-year scholarship) </w:t>
      </w:r>
      <w:r w:rsidRPr="000434C2">
        <w:rPr>
          <w:rFonts w:ascii="Arial" w:eastAsia="MS PGothic" w:hAnsi="Arial" w:cs="Arial"/>
        </w:rPr>
        <w:t>or to a master’s course</w:t>
      </w:r>
      <w:r>
        <w:rPr>
          <w:rFonts w:ascii="Arial" w:eastAsia="MS PGothic" w:hAnsi="Arial" w:cs="Arial"/>
        </w:rPr>
        <w:t xml:space="preserve"> (2-year scholarship)</w:t>
      </w:r>
      <w:r w:rsidRPr="000434C2">
        <w:rPr>
          <w:rFonts w:ascii="Arial" w:eastAsia="MS PGothic" w:hAnsi="Arial" w:cs="Arial"/>
        </w:rPr>
        <w:t>. In principle, applicants who seek direct admission to a master’s course must come to Japan for screening.</w:t>
      </w:r>
    </w:p>
    <w:p w14:paraId="647D53E4" w14:textId="7439B6C0" w:rsidR="00A40FDE" w:rsidRDefault="00E81628">
      <w:pPr>
        <w:rPr>
          <w:rFonts w:ascii="Arial" w:eastAsia="MS PGothic" w:hAnsi="Arial" w:cs="Arial"/>
          <w:color w:val="000000" w:themeColor="text1"/>
          <w:u w:val="single"/>
        </w:rPr>
      </w:pPr>
      <w:r w:rsidRPr="000434C2">
        <w:rPr>
          <w:rFonts w:ascii="Arial" w:eastAsia="MS PGothic" w:hAnsi="Arial" w:cs="Arial"/>
          <w:color w:val="000000" w:themeColor="text1"/>
          <w:u w:val="single"/>
        </w:rPr>
        <w:t xml:space="preserve">For Waseda University, </w:t>
      </w:r>
      <w:r w:rsidR="00EF232E" w:rsidRPr="000434C2">
        <w:rPr>
          <w:rFonts w:ascii="Arial" w:eastAsia="MS PGothic" w:hAnsi="Arial" w:cs="Arial" w:hint="eastAsia"/>
          <w:color w:val="000000" w:themeColor="text1"/>
          <w:u w:val="single"/>
        </w:rPr>
        <w:t xml:space="preserve">in principle, </w:t>
      </w:r>
      <w:r w:rsidRPr="000434C2">
        <w:rPr>
          <w:rFonts w:ascii="Arial" w:eastAsia="MS PGothic" w:hAnsi="Arial" w:cs="Arial"/>
          <w:color w:val="000000" w:themeColor="text1"/>
          <w:u w:val="single"/>
        </w:rPr>
        <w:t>scholarships will be provided</w:t>
      </w:r>
      <w:r w:rsidR="0033441B" w:rsidRPr="000434C2">
        <w:rPr>
          <w:rFonts w:ascii="Arial" w:eastAsia="MS PGothic" w:hAnsi="Arial" w:cs="Arial"/>
          <w:color w:val="000000" w:themeColor="text1"/>
          <w:u w:val="single"/>
        </w:rPr>
        <w:t xml:space="preserve"> for</w:t>
      </w:r>
      <w:r w:rsidR="00EF232E" w:rsidRPr="000434C2">
        <w:rPr>
          <w:rFonts w:ascii="Arial" w:eastAsia="MS PGothic" w:hAnsi="Arial" w:cs="Arial"/>
          <w:color w:val="000000" w:themeColor="text1"/>
          <w:u w:val="single"/>
        </w:rPr>
        <w:t xml:space="preserve"> </w:t>
      </w:r>
      <w:r w:rsidR="0033441B" w:rsidRPr="000434C2">
        <w:rPr>
          <w:rFonts w:ascii="Arial" w:eastAsia="MS PGothic" w:hAnsi="Arial" w:cs="Arial"/>
          <w:color w:val="000000" w:themeColor="text1"/>
          <w:u w:val="single"/>
        </w:rPr>
        <w:t xml:space="preserve">2 years </w:t>
      </w:r>
      <w:r w:rsidR="00054287" w:rsidRPr="000434C2">
        <w:rPr>
          <w:rFonts w:ascii="Arial" w:eastAsia="MS PGothic" w:hAnsi="Arial" w:cs="Arial"/>
          <w:color w:val="000000" w:themeColor="text1"/>
          <w:u w:val="single"/>
        </w:rPr>
        <w:t>studying</w:t>
      </w:r>
      <w:r w:rsidR="0033441B" w:rsidRPr="000434C2">
        <w:rPr>
          <w:rFonts w:ascii="Arial" w:eastAsia="MS PGothic" w:hAnsi="Arial" w:cs="Arial"/>
          <w:color w:val="000000" w:themeColor="text1"/>
          <w:u w:val="single"/>
        </w:rPr>
        <w:t xml:space="preserve"> as a Master’s Course Student.</w:t>
      </w:r>
    </w:p>
    <w:p w14:paraId="46454F3B" w14:textId="7FA5AAD8" w:rsidR="00204DB9" w:rsidRPr="000434C2" w:rsidRDefault="00B02007">
      <w:pPr>
        <w:rPr>
          <w:rFonts w:ascii="Arial" w:eastAsia="MS PGothic" w:hAnsi="Arial" w:cs="Arial"/>
          <w:sz w:val="26"/>
          <w:szCs w:val="26"/>
        </w:rPr>
      </w:pPr>
      <w:r w:rsidRPr="000434C2">
        <w:rPr>
          <w:rFonts w:ascii="Arial" w:eastAsia="MS PGothic" w:hAnsi="Arial" w:cs="Arial"/>
        </w:rPr>
        <w:t>Refer to Appendix 1</w:t>
      </w:r>
      <w:r w:rsidRPr="000434C2">
        <w:rPr>
          <w:rFonts w:ascii="Arial" w:eastAsia="MS PGothic" w:hAnsi="Arial" w:cs="Arial"/>
          <w:sz w:val="26"/>
          <w:szCs w:val="26"/>
        </w:rPr>
        <w:t xml:space="preserve"> for Application details for each graduate school (science courses) at each university.</w:t>
      </w:r>
    </w:p>
    <w:p w14:paraId="4C430104" w14:textId="77777777" w:rsidR="00885A37" w:rsidRPr="000434C2" w:rsidRDefault="00885A37">
      <w:pPr>
        <w:rPr>
          <w:rFonts w:ascii="Arial" w:eastAsia="MS PGothic" w:hAnsi="Arial" w:cs="Arial"/>
        </w:rPr>
      </w:pPr>
    </w:p>
    <w:p w14:paraId="38A9DE47" w14:textId="7E989777" w:rsidR="00204DB9" w:rsidRPr="000434C2" w:rsidRDefault="00204DB9" w:rsidP="00204DB9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/>
          <w:b/>
        </w:rPr>
        <w:t>6. Designated universities in Japan</w:t>
      </w:r>
    </w:p>
    <w:p w14:paraId="3B1F1121" w14:textId="62A0E302" w:rsidR="00204DB9" w:rsidRPr="000434C2" w:rsidRDefault="00204DB9" w:rsidP="00C56A8E">
      <w:pPr>
        <w:pStyle w:val="ListParagraph"/>
        <w:numPr>
          <w:ilvl w:val="0"/>
          <w:numId w:val="13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University of Tokyo</w:t>
      </w:r>
    </w:p>
    <w:p w14:paraId="31E0EBF1" w14:textId="2E8220ED" w:rsidR="00204DB9" w:rsidRPr="000434C2" w:rsidRDefault="00204DB9" w:rsidP="00C56A8E">
      <w:pPr>
        <w:pStyle w:val="ListParagraph"/>
        <w:numPr>
          <w:ilvl w:val="0"/>
          <w:numId w:val="13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Kyoto University</w:t>
      </w:r>
    </w:p>
    <w:p w14:paraId="1CC844EF" w14:textId="4270A795" w:rsidR="00204DB9" w:rsidRPr="000434C2" w:rsidRDefault="00204DB9" w:rsidP="00C56A8E">
      <w:pPr>
        <w:pStyle w:val="ListParagraph"/>
        <w:numPr>
          <w:ilvl w:val="0"/>
          <w:numId w:val="13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Nagoya University</w:t>
      </w:r>
    </w:p>
    <w:p w14:paraId="4A094A22" w14:textId="491346B8" w:rsidR="00204DB9" w:rsidRPr="000434C2" w:rsidRDefault="00204DB9" w:rsidP="00C56A8E">
      <w:pPr>
        <w:pStyle w:val="ListParagraph"/>
        <w:numPr>
          <w:ilvl w:val="0"/>
          <w:numId w:val="13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lastRenderedPageBreak/>
        <w:t>Ochanomizu University</w:t>
      </w:r>
    </w:p>
    <w:p w14:paraId="616DD4DD" w14:textId="0CF4F350" w:rsidR="00204DB9" w:rsidRPr="000434C2" w:rsidRDefault="00204DB9" w:rsidP="00C56A8E">
      <w:pPr>
        <w:pStyle w:val="ListParagraph"/>
        <w:numPr>
          <w:ilvl w:val="0"/>
          <w:numId w:val="13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Waseda University</w:t>
      </w:r>
    </w:p>
    <w:p w14:paraId="4D8C0C4F" w14:textId="30969930" w:rsidR="00204DB9" w:rsidRDefault="00204DB9" w:rsidP="00C56A8E">
      <w:pPr>
        <w:pStyle w:val="ListParagraph"/>
        <w:numPr>
          <w:ilvl w:val="0"/>
          <w:numId w:val="13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Kagawa Nutrition University</w:t>
      </w:r>
    </w:p>
    <w:p w14:paraId="4D18B2E4" w14:textId="239235AF" w:rsidR="00A45336" w:rsidRPr="000434C2" w:rsidRDefault="00A45336" w:rsidP="00A45336">
      <w:pPr>
        <w:pStyle w:val="ListParagraph"/>
        <w:numPr>
          <w:ilvl w:val="0"/>
          <w:numId w:val="13"/>
        </w:numPr>
        <w:rPr>
          <w:rFonts w:ascii="Arial" w:eastAsia="MS PGothic" w:hAnsi="Arial" w:cs="Arial"/>
        </w:rPr>
      </w:pPr>
      <w:r w:rsidRPr="00A45336">
        <w:rPr>
          <w:rFonts w:ascii="Arial" w:eastAsia="MS PGothic" w:hAnsi="Arial" w:cs="Arial"/>
        </w:rPr>
        <w:t>Tokyo Institute of Technology</w:t>
      </w:r>
    </w:p>
    <w:p w14:paraId="647D53E5" w14:textId="52CE37E4" w:rsidR="00A40FDE" w:rsidRPr="000434C2" w:rsidRDefault="006665D3" w:rsidP="00204DB9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Refer to</w:t>
      </w:r>
      <w:r w:rsidR="00204DB9" w:rsidRPr="000434C2">
        <w:rPr>
          <w:rFonts w:ascii="Arial" w:eastAsia="MS PGothic" w:hAnsi="Arial" w:cs="Arial"/>
        </w:rPr>
        <w:t xml:space="preserve"> </w:t>
      </w:r>
      <w:r w:rsidRPr="000434C2">
        <w:rPr>
          <w:rFonts w:ascii="Arial" w:eastAsia="MS PGothic" w:hAnsi="Arial" w:cs="Arial"/>
        </w:rPr>
        <w:t xml:space="preserve">Appendix 1 for </w:t>
      </w:r>
      <w:r w:rsidR="00204DB9" w:rsidRPr="000434C2">
        <w:rPr>
          <w:rFonts w:ascii="Arial" w:eastAsia="MS PGothic" w:hAnsi="Arial" w:cs="Arial"/>
        </w:rPr>
        <w:t xml:space="preserve">the list of Graduate schools of each university that applicants can </w:t>
      </w:r>
      <w:r w:rsidR="00885A37" w:rsidRPr="000434C2">
        <w:rPr>
          <w:rFonts w:ascii="Arial" w:eastAsia="MS PGothic" w:hAnsi="Arial" w:cs="Arial"/>
        </w:rPr>
        <w:t>apply and choose the fields relating to Biosciences, Food Technology, Agriculture and Nutrition accordingly.</w:t>
      </w:r>
    </w:p>
    <w:p w14:paraId="00C2E137" w14:textId="77777777" w:rsidR="006665D3" w:rsidRPr="000434C2" w:rsidRDefault="006665D3" w:rsidP="00204DB9">
      <w:pPr>
        <w:rPr>
          <w:rFonts w:ascii="Arial" w:eastAsia="MS PGothic" w:hAnsi="Arial" w:cs="Arial"/>
        </w:rPr>
      </w:pPr>
    </w:p>
    <w:p w14:paraId="647D53E6" w14:textId="05F7CC24" w:rsidR="00A40FDE" w:rsidRPr="000434C2" w:rsidRDefault="006665D3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/>
          <w:b/>
        </w:rPr>
        <w:t>7</w:t>
      </w:r>
      <w:r w:rsidR="00A40FDE" w:rsidRPr="000434C2">
        <w:rPr>
          <w:rFonts w:ascii="Arial" w:eastAsia="MS PGothic" w:hAnsi="Arial" w:cs="Arial"/>
          <w:b/>
        </w:rPr>
        <w:t>. Appl</w:t>
      </w:r>
      <w:r w:rsidR="008A55BD" w:rsidRPr="000434C2">
        <w:rPr>
          <w:rFonts w:ascii="Arial" w:eastAsia="MS PGothic" w:hAnsi="Arial" w:cs="Arial" w:hint="eastAsia"/>
          <w:b/>
        </w:rPr>
        <w:t>ication</w:t>
      </w:r>
      <w:r w:rsidR="00114D93" w:rsidRPr="000434C2">
        <w:rPr>
          <w:rFonts w:ascii="Arial" w:eastAsia="MS PGothic" w:hAnsi="Arial" w:cs="Arial" w:hint="eastAsia"/>
          <w:b/>
        </w:rPr>
        <w:t xml:space="preserve"> details </w:t>
      </w:r>
      <w:r w:rsidR="005F7628" w:rsidRPr="000434C2">
        <w:rPr>
          <w:rFonts w:ascii="Arial" w:eastAsia="MS PGothic" w:hAnsi="Arial" w:cs="Arial" w:hint="eastAsia"/>
          <w:b/>
        </w:rPr>
        <w:t>of the Universit</w:t>
      </w:r>
      <w:r w:rsidR="00B65777" w:rsidRPr="000434C2">
        <w:rPr>
          <w:rFonts w:ascii="Arial" w:eastAsia="MS PGothic" w:hAnsi="Arial" w:cs="Arial"/>
          <w:b/>
        </w:rPr>
        <w:t>ies</w:t>
      </w:r>
    </w:p>
    <w:p w14:paraId="647D53E7" w14:textId="2B51F2B2" w:rsidR="00A40FDE" w:rsidRPr="000434C2" w:rsidRDefault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Refer </w:t>
      </w:r>
      <w:r w:rsidR="00B65777" w:rsidRPr="000434C2">
        <w:rPr>
          <w:rFonts w:ascii="Arial" w:eastAsia="MS PGothic" w:hAnsi="Arial" w:cs="Arial"/>
        </w:rPr>
        <w:t xml:space="preserve">to </w:t>
      </w:r>
      <w:r w:rsidR="00A72F29" w:rsidRPr="000434C2">
        <w:rPr>
          <w:rFonts w:ascii="Arial" w:eastAsia="MS PGothic" w:hAnsi="Arial" w:cs="Arial" w:hint="eastAsia"/>
        </w:rPr>
        <w:t>A</w:t>
      </w:r>
      <w:r w:rsidRPr="000434C2">
        <w:rPr>
          <w:rFonts w:ascii="Arial" w:eastAsia="MS PGothic" w:hAnsi="Arial" w:cs="Arial"/>
        </w:rPr>
        <w:t xml:space="preserve">ppendix 1 </w:t>
      </w:r>
      <w:r w:rsidR="00D07B7B" w:rsidRPr="000434C2">
        <w:rPr>
          <w:rFonts w:ascii="Arial" w:eastAsia="MS PGothic" w:hAnsi="Arial" w:cs="Arial" w:hint="eastAsia"/>
        </w:rPr>
        <w:t>for details</w:t>
      </w:r>
      <w:r w:rsidRPr="000434C2">
        <w:rPr>
          <w:rFonts w:ascii="Arial" w:eastAsia="MS PGothic" w:hAnsi="Arial" w:cs="Arial"/>
        </w:rPr>
        <w:t>.</w:t>
      </w:r>
    </w:p>
    <w:p w14:paraId="647D53E8" w14:textId="77777777" w:rsidR="007C6540" w:rsidRPr="000434C2" w:rsidRDefault="007C6540">
      <w:pPr>
        <w:rPr>
          <w:rFonts w:ascii="Arial" w:eastAsia="MS PGothic" w:hAnsi="Arial" w:cs="Arial"/>
        </w:rPr>
      </w:pPr>
    </w:p>
    <w:p w14:paraId="0E5F438B" w14:textId="4A74B6F1" w:rsidR="006665D3" w:rsidRPr="000434C2" w:rsidRDefault="006665D3" w:rsidP="00544D87">
      <w:pPr>
        <w:pStyle w:val="ListParagraph"/>
        <w:numPr>
          <w:ilvl w:val="0"/>
          <w:numId w:val="8"/>
        </w:numPr>
        <w:ind w:left="270" w:hanging="270"/>
        <w:rPr>
          <w:rFonts w:ascii="Arial" w:eastAsia="Calibri" w:hAnsi="Arial" w:cs="Arial"/>
          <w:b/>
          <w:color w:val="000000"/>
          <w:kern w:val="0"/>
        </w:rPr>
      </w:pPr>
      <w:r w:rsidRPr="000434C2">
        <w:rPr>
          <w:rFonts w:ascii="Arial" w:eastAsia="Calibri" w:hAnsi="Arial" w:cs="Arial"/>
          <w:b/>
          <w:color w:val="000000"/>
          <w:kern w:val="0"/>
        </w:rPr>
        <w:t>List of universities providing applicants in Vietnam</w:t>
      </w:r>
    </w:p>
    <w:p w14:paraId="0C5AC95A" w14:textId="7BEFB6CF" w:rsidR="00544D87" w:rsidRPr="000434C2" w:rsidRDefault="00544D87" w:rsidP="00544D87">
      <w:pPr>
        <w:rPr>
          <w:rFonts w:ascii="Arial" w:eastAsia="Calibri" w:hAnsi="Arial" w:cs="Arial"/>
          <w:color w:val="000000"/>
          <w:kern w:val="0"/>
        </w:rPr>
      </w:pPr>
      <w:r w:rsidRPr="000434C2">
        <w:rPr>
          <w:rFonts w:ascii="Arial" w:eastAsia="Calibri" w:hAnsi="Arial" w:cs="Arial"/>
          <w:color w:val="000000"/>
          <w:kern w:val="0"/>
        </w:rPr>
        <w:t xml:space="preserve">Students in fields of </w:t>
      </w:r>
      <w:r w:rsidRPr="00A45336">
        <w:rPr>
          <w:rFonts w:ascii="Arial" w:eastAsia="Calibri" w:hAnsi="Arial" w:cs="Arial"/>
          <w:b/>
          <w:color w:val="000000"/>
          <w:kern w:val="0"/>
        </w:rPr>
        <w:t>Biosciences, Food Technology, Agriculture and Nutrition</w:t>
      </w:r>
      <w:r w:rsidRPr="000434C2">
        <w:rPr>
          <w:rFonts w:ascii="Arial" w:eastAsia="Calibri" w:hAnsi="Arial" w:cs="Arial"/>
          <w:color w:val="000000"/>
          <w:kern w:val="0"/>
        </w:rPr>
        <w:t xml:space="preserve"> from below universities can apply:</w:t>
      </w:r>
    </w:p>
    <w:p w14:paraId="17D10EAB" w14:textId="1EE0FC54" w:rsidR="00544D87" w:rsidRPr="00D66D12" w:rsidRDefault="00544D87" w:rsidP="003E77BB">
      <w:pPr>
        <w:pStyle w:val="ListParagraph"/>
        <w:numPr>
          <w:ilvl w:val="0"/>
          <w:numId w:val="11"/>
        </w:numPr>
        <w:ind w:left="851" w:hanging="425"/>
        <w:rPr>
          <w:rFonts w:ascii="Arial" w:eastAsia="MS PGothic" w:hAnsi="Arial" w:cs="Arial"/>
        </w:rPr>
      </w:pPr>
      <w:r w:rsidRPr="00D66D12">
        <w:rPr>
          <w:rFonts w:ascii="Arial" w:eastAsia="MS PGothic" w:hAnsi="Arial" w:cs="Arial"/>
        </w:rPr>
        <w:t>Hanoi University of Science and Technology</w:t>
      </w:r>
    </w:p>
    <w:p w14:paraId="4A2C627A" w14:textId="3179E6E8" w:rsidR="00544D87" w:rsidRPr="00D66D12" w:rsidRDefault="00544D87" w:rsidP="003E77BB">
      <w:pPr>
        <w:pStyle w:val="ListParagraph"/>
        <w:numPr>
          <w:ilvl w:val="0"/>
          <w:numId w:val="11"/>
        </w:numPr>
        <w:ind w:left="851" w:hanging="425"/>
        <w:rPr>
          <w:rFonts w:ascii="Arial" w:eastAsia="MS PGothic" w:hAnsi="Arial" w:cs="Arial"/>
        </w:rPr>
      </w:pPr>
      <w:r w:rsidRPr="00D66D12">
        <w:rPr>
          <w:rFonts w:ascii="Arial" w:eastAsia="MS PGothic" w:hAnsi="Arial" w:cs="Arial"/>
        </w:rPr>
        <w:t>Hanoi University of Science, Vietnam National University</w:t>
      </w:r>
    </w:p>
    <w:p w14:paraId="67E5F33C" w14:textId="5DB9E7C2" w:rsidR="00A45336" w:rsidRPr="00D66D12" w:rsidRDefault="00A45336" w:rsidP="003E77BB">
      <w:pPr>
        <w:pStyle w:val="ListParagraph"/>
        <w:numPr>
          <w:ilvl w:val="0"/>
          <w:numId w:val="11"/>
        </w:numPr>
        <w:ind w:left="851" w:hanging="425"/>
        <w:rPr>
          <w:rFonts w:ascii="Arial" w:eastAsia="MS PGothic" w:hAnsi="Arial" w:cs="Arial"/>
        </w:rPr>
      </w:pPr>
      <w:r w:rsidRPr="00D66D12">
        <w:rPr>
          <w:rFonts w:ascii="Arial" w:eastAsia="MS PGothic" w:hAnsi="Arial" w:cs="Arial"/>
        </w:rPr>
        <w:t>Hanoi Medical University</w:t>
      </w:r>
    </w:p>
    <w:p w14:paraId="27951B48" w14:textId="1C6B186A" w:rsidR="001E2EE4" w:rsidRPr="00D66D12" w:rsidRDefault="001E2EE4" w:rsidP="003E77BB">
      <w:pPr>
        <w:pStyle w:val="ListParagraph"/>
        <w:numPr>
          <w:ilvl w:val="0"/>
          <w:numId w:val="11"/>
        </w:numPr>
        <w:ind w:left="851" w:hanging="425"/>
        <w:rPr>
          <w:rFonts w:ascii="Arial" w:eastAsia="MS PGothic" w:hAnsi="Arial" w:cs="Arial"/>
        </w:rPr>
      </w:pPr>
      <w:r w:rsidRPr="00D66D12">
        <w:rPr>
          <w:rFonts w:ascii="Arial" w:eastAsia="MS PGothic" w:hAnsi="Arial" w:cs="Arial"/>
        </w:rPr>
        <w:t>Vietnam National University of Agriculture</w:t>
      </w:r>
    </w:p>
    <w:p w14:paraId="53945F84" w14:textId="13DED40D" w:rsidR="00B919CA" w:rsidRPr="00D66D12" w:rsidRDefault="00B919CA" w:rsidP="003E77BB">
      <w:pPr>
        <w:pStyle w:val="ListParagraph"/>
        <w:numPr>
          <w:ilvl w:val="0"/>
          <w:numId w:val="11"/>
        </w:numPr>
        <w:ind w:left="851" w:hanging="425"/>
        <w:rPr>
          <w:rFonts w:ascii="Arial" w:eastAsia="MS PGothic" w:hAnsi="Arial" w:cs="Arial"/>
        </w:rPr>
      </w:pPr>
      <w:r w:rsidRPr="00D66D12">
        <w:rPr>
          <w:rFonts w:ascii="Arial" w:eastAsia="MS PGothic" w:hAnsi="Arial" w:cs="Arial"/>
        </w:rPr>
        <w:t>HCMC University of Medicine and Pharmacy</w:t>
      </w:r>
    </w:p>
    <w:p w14:paraId="36AF1F64" w14:textId="616D360C" w:rsidR="00544D87" w:rsidRPr="00D66D12" w:rsidRDefault="00544D87" w:rsidP="003E77BB">
      <w:pPr>
        <w:pStyle w:val="ListParagraph"/>
        <w:numPr>
          <w:ilvl w:val="0"/>
          <w:numId w:val="11"/>
        </w:numPr>
        <w:ind w:left="851" w:hanging="425"/>
        <w:rPr>
          <w:rFonts w:ascii="Arial" w:eastAsia="MS PGothic" w:hAnsi="Arial" w:cs="Arial"/>
        </w:rPr>
      </w:pPr>
      <w:r w:rsidRPr="00D66D12">
        <w:rPr>
          <w:rFonts w:ascii="Arial" w:eastAsia="MS PGothic" w:hAnsi="Arial" w:cs="Arial"/>
        </w:rPr>
        <w:t xml:space="preserve">HCMC University of Agriculture and Forestry </w:t>
      </w:r>
    </w:p>
    <w:p w14:paraId="77541053" w14:textId="74066761" w:rsidR="00544D87" w:rsidRPr="00D66D12" w:rsidRDefault="00544D87" w:rsidP="003E77BB">
      <w:pPr>
        <w:pStyle w:val="ListParagraph"/>
        <w:numPr>
          <w:ilvl w:val="0"/>
          <w:numId w:val="11"/>
        </w:numPr>
        <w:ind w:left="851" w:hanging="425"/>
        <w:rPr>
          <w:rFonts w:ascii="Arial" w:eastAsia="MS PGothic" w:hAnsi="Arial" w:cs="Arial"/>
        </w:rPr>
      </w:pPr>
      <w:r w:rsidRPr="00D66D12">
        <w:rPr>
          <w:rFonts w:ascii="Arial" w:eastAsia="MS PGothic" w:hAnsi="Arial" w:cs="Arial"/>
        </w:rPr>
        <w:t>HCMC University of Science</w:t>
      </w:r>
      <w:r w:rsidR="00A45336" w:rsidRPr="00D66D12">
        <w:rPr>
          <w:rFonts w:ascii="Arial" w:eastAsia="MS PGothic" w:hAnsi="Arial" w:cs="Arial"/>
        </w:rPr>
        <w:t>, Vietnam National University HCMC</w:t>
      </w:r>
    </w:p>
    <w:p w14:paraId="4FA1181F" w14:textId="77777777" w:rsidR="00A45336" w:rsidRPr="00D66D12" w:rsidRDefault="00544D87" w:rsidP="003E77BB">
      <w:pPr>
        <w:pStyle w:val="ListParagraph"/>
        <w:numPr>
          <w:ilvl w:val="0"/>
          <w:numId w:val="11"/>
        </w:numPr>
        <w:ind w:left="851" w:hanging="425"/>
        <w:rPr>
          <w:rFonts w:ascii="Arial" w:eastAsia="MS PGothic" w:hAnsi="Arial" w:cs="Arial"/>
        </w:rPr>
      </w:pPr>
      <w:r w:rsidRPr="00D66D12">
        <w:rPr>
          <w:rFonts w:ascii="Arial" w:eastAsia="MS PGothic" w:hAnsi="Arial" w:cs="Arial"/>
        </w:rPr>
        <w:t>HCMC University of Technology</w:t>
      </w:r>
      <w:r w:rsidR="00A45336" w:rsidRPr="00D66D12">
        <w:rPr>
          <w:rFonts w:ascii="Arial" w:eastAsia="MS PGothic" w:hAnsi="Arial" w:cs="Arial"/>
        </w:rPr>
        <w:t>, Vietnam National University HCMC</w:t>
      </w:r>
    </w:p>
    <w:p w14:paraId="67113F89" w14:textId="5DCA746D" w:rsidR="00544D87" w:rsidRPr="00D66D12" w:rsidRDefault="00544D87" w:rsidP="003E77BB">
      <w:pPr>
        <w:pStyle w:val="ListParagraph"/>
        <w:numPr>
          <w:ilvl w:val="0"/>
          <w:numId w:val="11"/>
        </w:numPr>
        <w:ind w:left="851" w:hanging="425"/>
        <w:rPr>
          <w:rFonts w:ascii="Arial" w:eastAsia="MS PGothic" w:hAnsi="Arial" w:cs="Arial"/>
        </w:rPr>
      </w:pPr>
      <w:r w:rsidRPr="00D66D12">
        <w:rPr>
          <w:rFonts w:ascii="Arial" w:eastAsia="MS PGothic" w:hAnsi="Arial" w:cs="Arial"/>
        </w:rPr>
        <w:t>Can Tho University</w:t>
      </w:r>
    </w:p>
    <w:p w14:paraId="1BBF5997" w14:textId="1DBEFEFF" w:rsidR="00544D87" w:rsidRPr="00D66D12" w:rsidRDefault="00544D87" w:rsidP="003E77BB">
      <w:pPr>
        <w:pStyle w:val="ListParagraph"/>
        <w:numPr>
          <w:ilvl w:val="0"/>
          <w:numId w:val="11"/>
        </w:numPr>
        <w:ind w:left="851" w:hanging="491"/>
        <w:rPr>
          <w:rFonts w:ascii="Arial" w:eastAsia="MS PGothic" w:hAnsi="Arial" w:cs="Arial"/>
        </w:rPr>
      </w:pPr>
      <w:r w:rsidRPr="00D66D12">
        <w:rPr>
          <w:rFonts w:ascii="Arial" w:eastAsia="MS PGothic" w:hAnsi="Arial" w:cs="Arial"/>
        </w:rPr>
        <w:t>Da Nang University of Technology</w:t>
      </w:r>
    </w:p>
    <w:p w14:paraId="6EB10003" w14:textId="77777777" w:rsidR="00544D87" w:rsidRPr="000434C2" w:rsidRDefault="00544D87">
      <w:pPr>
        <w:rPr>
          <w:rFonts w:ascii="Arial" w:eastAsia="MS PGothic" w:hAnsi="Arial" w:cs="Arial"/>
          <w:color w:val="FF0000"/>
        </w:rPr>
      </w:pPr>
    </w:p>
    <w:p w14:paraId="647D53EC" w14:textId="7AA5CF47" w:rsidR="007F3489" w:rsidRPr="000434C2" w:rsidRDefault="00162F2D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/>
          <w:b/>
        </w:rPr>
        <w:t>9</w:t>
      </w:r>
      <w:r w:rsidR="00A40FDE" w:rsidRPr="000434C2">
        <w:rPr>
          <w:rFonts w:ascii="Arial" w:eastAsia="MS PGothic" w:hAnsi="Arial" w:cs="Arial"/>
          <w:b/>
        </w:rPr>
        <w:t>. Application Documents</w:t>
      </w:r>
    </w:p>
    <w:p w14:paraId="647D53ED" w14:textId="59473BDA" w:rsidR="00A40FDE" w:rsidRPr="000434C2" w:rsidRDefault="00A40FDE" w:rsidP="00C56A8E">
      <w:pPr>
        <w:pStyle w:val="ListParagraph"/>
        <w:numPr>
          <w:ilvl w:val="0"/>
          <w:numId w:val="14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Application form and study program (</w:t>
      </w:r>
      <w:r w:rsidR="0033441B" w:rsidRPr="000434C2">
        <w:rPr>
          <w:rFonts w:ascii="Arial" w:eastAsia="MS PGothic" w:hAnsi="Arial" w:cs="Arial"/>
        </w:rPr>
        <w:t>specified</w:t>
      </w:r>
      <w:r w:rsidRPr="000434C2">
        <w:rPr>
          <w:rFonts w:ascii="Arial" w:eastAsia="MS PGothic" w:hAnsi="Arial" w:cs="Arial"/>
        </w:rPr>
        <w:t xml:space="preserve"> form)</w:t>
      </w:r>
    </w:p>
    <w:p w14:paraId="647D53EE" w14:textId="3C2D1324" w:rsidR="00A40FDE" w:rsidRPr="000434C2" w:rsidRDefault="00E35837" w:rsidP="00C56A8E">
      <w:pPr>
        <w:pStyle w:val="ListParagraph"/>
        <w:numPr>
          <w:ilvl w:val="0"/>
          <w:numId w:val="14"/>
        </w:numPr>
        <w:rPr>
          <w:rFonts w:ascii="Arial" w:eastAsia="MS PGothic" w:hAnsi="Arial" w:cs="Arial"/>
        </w:rPr>
      </w:pPr>
      <w:bookmarkStart w:id="0" w:name="_Hlk496440062"/>
      <w:r w:rsidRPr="000434C2">
        <w:rPr>
          <w:rFonts w:ascii="Arial" w:eastAsia="MS PGothic" w:hAnsi="Arial" w:cs="Arial" w:hint="eastAsia"/>
        </w:rPr>
        <w:t>T</w:t>
      </w:r>
      <w:r w:rsidR="00A40FDE" w:rsidRPr="000434C2">
        <w:rPr>
          <w:rFonts w:ascii="Arial" w:eastAsia="MS PGothic" w:hAnsi="Arial" w:cs="Arial"/>
        </w:rPr>
        <w:t xml:space="preserve">ranscript </w:t>
      </w:r>
      <w:r w:rsidR="008B081A" w:rsidRPr="000434C2">
        <w:rPr>
          <w:rFonts w:ascii="Arial" w:eastAsia="MS PGothic" w:hAnsi="Arial" w:cs="Arial" w:hint="eastAsia"/>
        </w:rPr>
        <w:t xml:space="preserve">of scholastic record </w:t>
      </w:r>
      <w:r w:rsidRPr="000434C2">
        <w:rPr>
          <w:rFonts w:ascii="Arial" w:eastAsia="MS PGothic" w:hAnsi="Arial" w:cs="Arial" w:hint="eastAsia"/>
        </w:rPr>
        <w:t xml:space="preserve">issued by </w:t>
      </w:r>
      <w:r w:rsidR="008B081A" w:rsidRPr="000434C2">
        <w:rPr>
          <w:rFonts w:ascii="Arial" w:eastAsia="MS PGothic" w:hAnsi="Arial" w:cs="Arial" w:hint="eastAsia"/>
        </w:rPr>
        <w:t xml:space="preserve">the </w:t>
      </w:r>
      <w:r w:rsidR="001B7056" w:rsidRPr="000434C2">
        <w:rPr>
          <w:rFonts w:ascii="Arial" w:eastAsia="MS PGothic" w:hAnsi="Arial" w:cs="Arial" w:hint="eastAsia"/>
        </w:rPr>
        <w:t>university</w:t>
      </w:r>
      <w:r w:rsidRPr="000434C2">
        <w:rPr>
          <w:rFonts w:ascii="Arial" w:eastAsia="MS PGothic" w:hAnsi="Arial" w:cs="Arial" w:hint="eastAsia"/>
        </w:rPr>
        <w:t xml:space="preserve"> </w:t>
      </w:r>
      <w:r w:rsidR="00D57E27" w:rsidRPr="000434C2">
        <w:rPr>
          <w:rFonts w:ascii="Arial" w:eastAsia="MS PGothic" w:hAnsi="Arial" w:cs="Arial"/>
        </w:rPr>
        <w:t xml:space="preserve">or graduate school </w:t>
      </w:r>
      <w:r w:rsidRPr="000434C2">
        <w:rPr>
          <w:rFonts w:ascii="Arial" w:eastAsia="MS PGothic" w:hAnsi="Arial" w:cs="Arial" w:hint="eastAsia"/>
        </w:rPr>
        <w:t xml:space="preserve">attended </w:t>
      </w:r>
      <w:r w:rsidR="00A40FDE" w:rsidRPr="000434C2">
        <w:rPr>
          <w:rFonts w:ascii="Arial" w:eastAsia="MS PGothic" w:hAnsi="Arial" w:cs="Arial"/>
        </w:rPr>
        <w:t>(</w:t>
      </w:r>
      <w:r w:rsidR="000235A5" w:rsidRPr="000434C2">
        <w:rPr>
          <w:rFonts w:ascii="Arial" w:eastAsia="MS PGothic" w:hAnsi="Arial" w:cs="Arial"/>
        </w:rPr>
        <w:t xml:space="preserve">or </w:t>
      </w:r>
      <w:r w:rsidR="00D57E27" w:rsidRPr="000434C2">
        <w:rPr>
          <w:rFonts w:ascii="Arial" w:eastAsia="MS PGothic" w:hAnsi="Arial" w:cs="Arial"/>
        </w:rPr>
        <w:t>certified true copy</w:t>
      </w:r>
      <w:r w:rsidR="001B7056" w:rsidRPr="000434C2">
        <w:rPr>
          <w:rFonts w:ascii="Arial" w:eastAsia="MS PGothic" w:hAnsi="Arial" w:cs="Arial"/>
        </w:rPr>
        <w:t xml:space="preserve"> transcript </w:t>
      </w:r>
      <w:r w:rsidR="00D57E27" w:rsidRPr="000434C2">
        <w:rPr>
          <w:rFonts w:ascii="Arial" w:eastAsia="MS PGothic" w:hAnsi="Arial" w:cs="Arial"/>
        </w:rPr>
        <w:t>from</w:t>
      </w:r>
      <w:r w:rsidR="001B7056" w:rsidRPr="000434C2">
        <w:rPr>
          <w:rFonts w:ascii="Arial" w:eastAsia="MS PGothic" w:hAnsi="Arial" w:cs="Arial"/>
        </w:rPr>
        <w:t xml:space="preserve"> the university</w:t>
      </w:r>
      <w:r w:rsidR="000235A5" w:rsidRPr="000434C2">
        <w:rPr>
          <w:rFonts w:ascii="Arial" w:eastAsia="MS PGothic" w:hAnsi="Arial" w:cs="Arial"/>
        </w:rPr>
        <w:t>, if the university does not issue copies of transcripts</w:t>
      </w:r>
      <w:r w:rsidR="00A40FDE" w:rsidRPr="000434C2">
        <w:rPr>
          <w:rFonts w:ascii="Arial" w:eastAsia="MS PGothic" w:hAnsi="Arial" w:cs="Arial"/>
        </w:rPr>
        <w:t>)</w:t>
      </w:r>
      <w:bookmarkEnd w:id="0"/>
    </w:p>
    <w:p w14:paraId="647D53EF" w14:textId="284424DF" w:rsidR="00A40FDE" w:rsidRPr="000434C2" w:rsidRDefault="00A40FDE" w:rsidP="00C56A8E">
      <w:pPr>
        <w:pStyle w:val="ListParagraph"/>
        <w:numPr>
          <w:ilvl w:val="0"/>
          <w:numId w:val="14"/>
        </w:numPr>
        <w:rPr>
          <w:rFonts w:ascii="Arial" w:eastAsia="MS PGothic" w:hAnsi="Arial" w:cs="Arial"/>
        </w:rPr>
      </w:pPr>
      <w:bookmarkStart w:id="1" w:name="_Hlk496440307"/>
      <w:r w:rsidRPr="000434C2">
        <w:rPr>
          <w:rFonts w:ascii="Arial" w:eastAsia="MS PGothic" w:hAnsi="Arial" w:cs="Arial"/>
        </w:rPr>
        <w:t>A letter of recommendation from academic advisor (</w:t>
      </w:r>
      <w:r w:rsidR="000235A5" w:rsidRPr="000434C2">
        <w:rPr>
          <w:rFonts w:ascii="Arial" w:eastAsia="MS PGothic" w:hAnsi="Arial" w:cs="Arial"/>
        </w:rPr>
        <w:t>specified</w:t>
      </w:r>
      <w:r w:rsidRPr="000434C2">
        <w:rPr>
          <w:rFonts w:ascii="Arial" w:eastAsia="MS PGothic" w:hAnsi="Arial" w:cs="Arial"/>
        </w:rPr>
        <w:t xml:space="preserve"> form)</w:t>
      </w:r>
      <w:bookmarkEnd w:id="1"/>
    </w:p>
    <w:p w14:paraId="4F62135D" w14:textId="42A4E968" w:rsidR="003A021B" w:rsidRPr="000434C2" w:rsidRDefault="00255237" w:rsidP="00C56A8E">
      <w:pPr>
        <w:pStyle w:val="ListParagraph"/>
        <w:numPr>
          <w:ilvl w:val="0"/>
          <w:numId w:val="14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Certificate of graduation </w:t>
      </w:r>
      <w:r w:rsidR="003A021B" w:rsidRPr="000434C2">
        <w:rPr>
          <w:rFonts w:ascii="Arial" w:eastAsia="MS PGothic" w:hAnsi="Arial" w:cs="Arial"/>
        </w:rPr>
        <w:t>(*)</w:t>
      </w:r>
    </w:p>
    <w:p w14:paraId="2F197AEE" w14:textId="00569960" w:rsidR="003A021B" w:rsidRPr="000434C2" w:rsidRDefault="00EE180D" w:rsidP="00C56A8E">
      <w:pPr>
        <w:ind w:left="630"/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(*) </w:t>
      </w:r>
      <w:r w:rsidR="003A021B" w:rsidRPr="000434C2">
        <w:rPr>
          <w:rFonts w:ascii="Arial" w:eastAsia="MS PGothic" w:hAnsi="Arial" w:cs="Arial"/>
        </w:rPr>
        <w:t>Those who had not yet graduated at the time of application are requested to submit an authorized stat</w:t>
      </w:r>
      <w:r w:rsidR="00255237" w:rsidRPr="000434C2">
        <w:rPr>
          <w:rFonts w:ascii="Arial" w:eastAsia="MS PGothic" w:hAnsi="Arial" w:cs="Arial"/>
        </w:rPr>
        <w:t>ement of anticipated</w:t>
      </w:r>
      <w:r w:rsidR="004347BF" w:rsidRPr="000434C2">
        <w:rPr>
          <w:rFonts w:ascii="Arial" w:eastAsia="MS PGothic" w:hAnsi="Arial" w:cs="Arial"/>
        </w:rPr>
        <w:t xml:space="preserve"> graduation as soon as possible and before October, </w:t>
      </w:r>
      <w:r w:rsidR="005B2F0F">
        <w:rPr>
          <w:rFonts w:ascii="Arial" w:eastAsia="MS PGothic" w:hAnsi="Arial" w:cs="Arial"/>
        </w:rPr>
        <w:t>202</w:t>
      </w:r>
      <w:r w:rsidR="00D66D12">
        <w:rPr>
          <w:rFonts w:ascii="Arial" w:eastAsia="MS PGothic" w:hAnsi="Arial" w:cs="Arial"/>
        </w:rPr>
        <w:t>2</w:t>
      </w:r>
      <w:r w:rsidR="004347BF" w:rsidRPr="000434C2">
        <w:rPr>
          <w:rFonts w:ascii="Arial" w:eastAsia="MS PGothic" w:hAnsi="Arial" w:cs="Arial"/>
        </w:rPr>
        <w:t>.</w:t>
      </w:r>
    </w:p>
    <w:p w14:paraId="08C6638C" w14:textId="22CEF63F" w:rsidR="004F3171" w:rsidRPr="000434C2" w:rsidRDefault="000235A5" w:rsidP="00C56A8E">
      <w:pPr>
        <w:pStyle w:val="ListParagraph"/>
        <w:numPr>
          <w:ilvl w:val="0"/>
          <w:numId w:val="14"/>
        </w:num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Photocopied</w:t>
      </w:r>
      <w:r w:rsidR="00F4779C" w:rsidRPr="000434C2">
        <w:rPr>
          <w:rFonts w:ascii="Arial" w:eastAsia="MS PGothic" w:hAnsi="Arial" w:cs="Arial"/>
        </w:rPr>
        <w:t xml:space="preserve"> </w:t>
      </w:r>
      <w:r w:rsidR="00F4779C" w:rsidRPr="000434C2">
        <w:rPr>
          <w:rFonts w:ascii="Arial" w:eastAsia="MS PGothic" w:hAnsi="Arial" w:cs="Arial" w:hint="eastAsia"/>
        </w:rPr>
        <w:t xml:space="preserve">documents proving Japanese </w:t>
      </w:r>
      <w:r w:rsidR="00F4779C" w:rsidRPr="000434C2">
        <w:rPr>
          <w:rFonts w:ascii="Arial" w:eastAsia="MS PGothic" w:hAnsi="Arial" w:cs="Arial"/>
        </w:rPr>
        <w:t>p</w:t>
      </w:r>
      <w:r w:rsidR="00F4779C" w:rsidRPr="000434C2">
        <w:rPr>
          <w:rFonts w:ascii="Arial" w:eastAsia="MS PGothic" w:hAnsi="Arial" w:cs="Arial" w:hint="eastAsia"/>
        </w:rPr>
        <w:t>roficiency of the applicant</w:t>
      </w:r>
      <w:r w:rsidR="00F4779C" w:rsidRPr="000434C2">
        <w:rPr>
          <w:rFonts w:ascii="Arial" w:eastAsia="MS PGothic" w:hAnsi="Arial" w:cs="Arial"/>
        </w:rPr>
        <w:t xml:space="preserve"> (</w:t>
      </w:r>
      <w:r w:rsidR="00694511" w:rsidRPr="000434C2">
        <w:rPr>
          <w:rFonts w:ascii="Arial" w:eastAsia="MS PGothic" w:hAnsi="Arial" w:cs="Arial" w:hint="eastAsia"/>
        </w:rPr>
        <w:t xml:space="preserve">such as </w:t>
      </w:r>
      <w:r w:rsidR="00F4779C" w:rsidRPr="000434C2">
        <w:rPr>
          <w:rFonts w:ascii="Arial" w:eastAsia="MS PGothic" w:hAnsi="Arial" w:cs="Arial"/>
        </w:rPr>
        <w:t xml:space="preserve">results of </w:t>
      </w:r>
      <w:r w:rsidR="00694511" w:rsidRPr="000434C2">
        <w:rPr>
          <w:rFonts w:ascii="Arial" w:eastAsia="MS PGothic" w:hAnsi="Arial" w:cs="Arial" w:hint="eastAsia"/>
        </w:rPr>
        <w:t xml:space="preserve">JPLT, </w:t>
      </w:r>
      <w:r w:rsidR="00F4779C" w:rsidRPr="000434C2">
        <w:rPr>
          <w:rFonts w:ascii="Arial" w:eastAsia="MS PGothic" w:hAnsi="Arial" w:cs="Arial"/>
        </w:rPr>
        <w:t xml:space="preserve">EJU </w:t>
      </w:r>
      <w:r w:rsidRPr="000434C2">
        <w:rPr>
          <w:rFonts w:ascii="Arial" w:eastAsia="MS PGothic" w:hAnsi="Arial" w:cs="Arial"/>
        </w:rPr>
        <w:t>and other tests provided by</w:t>
      </w:r>
      <w:r w:rsidR="00F4779C" w:rsidRPr="000434C2">
        <w:rPr>
          <w:rFonts w:ascii="Arial" w:eastAsia="MS PGothic" w:hAnsi="Arial" w:cs="Arial"/>
        </w:rPr>
        <w:t xml:space="preserve"> Japanese training institutions) </w:t>
      </w:r>
      <w:r w:rsidRPr="000434C2">
        <w:rPr>
          <w:rFonts w:ascii="Arial" w:eastAsia="MS PGothic" w:hAnsi="Arial" w:cs="Arial"/>
        </w:rPr>
        <w:lastRenderedPageBreak/>
        <w:t xml:space="preserve">when required by </w:t>
      </w:r>
      <w:r w:rsidR="00F4779C" w:rsidRPr="000434C2">
        <w:rPr>
          <w:rFonts w:ascii="Arial" w:eastAsia="MS PGothic" w:hAnsi="Arial" w:cs="Arial"/>
        </w:rPr>
        <w:t xml:space="preserve">the University; </w:t>
      </w:r>
      <w:r w:rsidRPr="000434C2">
        <w:rPr>
          <w:rFonts w:ascii="Arial" w:eastAsia="MS PGothic" w:hAnsi="Arial" w:cs="Arial"/>
        </w:rPr>
        <w:t>TOEFL</w:t>
      </w:r>
      <w:r w:rsidR="002E4D16" w:rsidRPr="000434C2">
        <w:rPr>
          <w:rFonts w:ascii="Arial" w:eastAsia="MS PGothic" w:hAnsi="Arial" w:cs="Arial"/>
        </w:rPr>
        <w:t xml:space="preserve"> and </w:t>
      </w:r>
      <w:r w:rsidRPr="000434C2">
        <w:rPr>
          <w:rFonts w:ascii="Arial" w:eastAsia="MS PGothic" w:hAnsi="Arial" w:cs="Arial"/>
        </w:rPr>
        <w:t>GRE scores when</w:t>
      </w:r>
      <w:r w:rsidR="00F4779C" w:rsidRPr="000434C2">
        <w:rPr>
          <w:rFonts w:ascii="Arial" w:eastAsia="MS PGothic" w:hAnsi="Arial" w:cs="Arial"/>
        </w:rPr>
        <w:t xml:space="preserve"> </w:t>
      </w:r>
      <w:r w:rsidRPr="000434C2">
        <w:rPr>
          <w:rFonts w:ascii="Arial" w:eastAsia="MS PGothic" w:hAnsi="Arial" w:cs="Arial"/>
        </w:rPr>
        <w:t xml:space="preserve">required by </w:t>
      </w:r>
      <w:r w:rsidR="00F4779C" w:rsidRPr="000434C2">
        <w:rPr>
          <w:rFonts w:ascii="Arial" w:eastAsia="MS PGothic" w:hAnsi="Arial" w:cs="Arial"/>
        </w:rPr>
        <w:t>the graduate school which the applicant wishes to enroll</w:t>
      </w:r>
      <w:r w:rsidR="00162F2D" w:rsidRPr="000434C2">
        <w:rPr>
          <w:rFonts w:ascii="Arial" w:eastAsia="MS PGothic" w:hAnsi="Arial" w:cs="Arial"/>
        </w:rPr>
        <w:t xml:space="preserve"> </w:t>
      </w:r>
      <w:r w:rsidR="00544D87" w:rsidRPr="000434C2">
        <w:rPr>
          <w:rFonts w:ascii="Arial" w:eastAsia="MS PGothic" w:hAnsi="Arial" w:cs="Arial"/>
        </w:rPr>
        <w:t>(if any)</w:t>
      </w:r>
      <w:r w:rsidR="00EE180D" w:rsidRPr="000434C2">
        <w:rPr>
          <w:rFonts w:ascii="Arial" w:eastAsia="MS PGothic" w:hAnsi="Arial" w:cs="Arial"/>
        </w:rPr>
        <w:t xml:space="preserve"> (Refer to “Documents for 2nd Screening” in Appendix 2) </w:t>
      </w:r>
    </w:p>
    <w:p w14:paraId="647D53F3" w14:textId="4AB02F11" w:rsidR="00A40FDE" w:rsidRDefault="004F3171" w:rsidP="00C56A8E">
      <w:pPr>
        <w:ind w:left="720"/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* </w:t>
      </w:r>
      <w:r w:rsidR="00060ADD" w:rsidRPr="000434C2">
        <w:rPr>
          <w:rFonts w:ascii="Arial" w:eastAsia="MS PGothic" w:hAnsi="Arial" w:cs="Arial" w:hint="eastAsia"/>
        </w:rPr>
        <w:t>T</w:t>
      </w:r>
      <w:r w:rsidR="00060ADD" w:rsidRPr="000434C2">
        <w:rPr>
          <w:rFonts w:ascii="Arial" w:eastAsia="MS PGothic" w:hAnsi="Arial" w:cs="Arial"/>
        </w:rPr>
        <w:t>h</w:t>
      </w:r>
      <w:r w:rsidR="00060ADD" w:rsidRPr="000434C2">
        <w:rPr>
          <w:rFonts w:ascii="Arial" w:eastAsia="MS PGothic" w:hAnsi="Arial" w:cs="Arial" w:hint="eastAsia"/>
        </w:rPr>
        <w:t xml:space="preserve">e documents submitted shall not be returned under any </w:t>
      </w:r>
      <w:r w:rsidR="00060ADD" w:rsidRPr="000434C2">
        <w:rPr>
          <w:rFonts w:ascii="Arial" w:eastAsia="MS PGothic" w:hAnsi="Arial" w:cs="Arial"/>
        </w:rPr>
        <w:t>circumstances</w:t>
      </w:r>
      <w:r w:rsidR="00060ADD" w:rsidRPr="000434C2">
        <w:rPr>
          <w:rFonts w:ascii="Arial" w:eastAsia="MS PGothic" w:hAnsi="Arial" w:cs="Arial" w:hint="eastAsia"/>
        </w:rPr>
        <w:t>.</w:t>
      </w:r>
    </w:p>
    <w:p w14:paraId="647D53F5" w14:textId="5F1C9F4C" w:rsidR="00A40FDE" w:rsidRPr="002C7B7B" w:rsidRDefault="00A40FDE" w:rsidP="002C7B7B">
      <w:pPr>
        <w:pStyle w:val="ListParagraph"/>
        <w:numPr>
          <w:ilvl w:val="0"/>
          <w:numId w:val="8"/>
        </w:numPr>
        <w:rPr>
          <w:rFonts w:ascii="Arial" w:eastAsia="MS PGothic" w:hAnsi="Arial" w:cs="Arial"/>
          <w:b/>
        </w:rPr>
      </w:pPr>
      <w:r w:rsidRPr="002C7B7B">
        <w:rPr>
          <w:rFonts w:ascii="Arial" w:eastAsia="MS PGothic" w:hAnsi="Arial" w:cs="Arial"/>
          <w:b/>
        </w:rPr>
        <w:t>Selection Process</w:t>
      </w:r>
    </w:p>
    <w:tbl>
      <w:tblPr>
        <w:tblStyle w:val="TableGrid1"/>
        <w:tblW w:w="10620" w:type="dxa"/>
        <w:tblInd w:w="-522" w:type="dxa"/>
        <w:tblLook w:val="04A0" w:firstRow="1" w:lastRow="0" w:firstColumn="1" w:lastColumn="0" w:noHBand="0" w:noVBand="1"/>
      </w:tblPr>
      <w:tblGrid>
        <w:gridCol w:w="710"/>
        <w:gridCol w:w="7541"/>
        <w:gridCol w:w="2369"/>
      </w:tblGrid>
      <w:tr w:rsidR="00122E8A" w:rsidRPr="000434C2" w14:paraId="5A31AD15" w14:textId="77777777" w:rsidTr="006F073D">
        <w:trPr>
          <w:trHeight w:val="597"/>
        </w:trPr>
        <w:tc>
          <w:tcPr>
            <w:tcW w:w="530" w:type="dxa"/>
          </w:tcPr>
          <w:p w14:paraId="0D89C8DE" w14:textId="77777777" w:rsidR="00122E8A" w:rsidRPr="000434C2" w:rsidRDefault="00122E8A" w:rsidP="00122E8A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0434C2">
              <w:rPr>
                <w:rFonts w:ascii="Arial" w:hAnsi="Arial" w:cs="Arial"/>
                <w:b/>
                <w:color w:val="000000"/>
                <w:kern w:val="0"/>
              </w:rPr>
              <w:t>Ord.</w:t>
            </w:r>
          </w:p>
        </w:tc>
        <w:tc>
          <w:tcPr>
            <w:tcW w:w="7696" w:type="dxa"/>
            <w:vAlign w:val="center"/>
          </w:tcPr>
          <w:p w14:paraId="79EB9734" w14:textId="77777777" w:rsidR="00122E8A" w:rsidRPr="000434C2" w:rsidRDefault="00122E8A" w:rsidP="00122E8A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0434C2">
              <w:rPr>
                <w:rFonts w:ascii="Arial" w:hAnsi="Arial" w:cs="Arial"/>
                <w:b/>
                <w:color w:val="000000"/>
                <w:kern w:val="0"/>
              </w:rPr>
              <w:t>Major activities</w:t>
            </w:r>
          </w:p>
        </w:tc>
        <w:tc>
          <w:tcPr>
            <w:tcW w:w="2394" w:type="dxa"/>
            <w:vAlign w:val="center"/>
          </w:tcPr>
          <w:p w14:paraId="5E14ACAF" w14:textId="77777777" w:rsidR="00122E8A" w:rsidRPr="000434C2" w:rsidRDefault="00122E8A" w:rsidP="00122E8A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b/>
                <w:color w:val="000000"/>
                <w:kern w:val="0"/>
              </w:rPr>
            </w:pPr>
            <w:r w:rsidRPr="000434C2">
              <w:rPr>
                <w:rFonts w:ascii="Arial" w:hAnsi="Arial" w:cs="Arial"/>
                <w:b/>
                <w:color w:val="000000"/>
                <w:kern w:val="0"/>
              </w:rPr>
              <w:t>Schedule</w:t>
            </w:r>
          </w:p>
        </w:tc>
      </w:tr>
      <w:tr w:rsidR="00122E8A" w:rsidRPr="000434C2" w14:paraId="1D5B66C4" w14:textId="77777777" w:rsidTr="006F073D">
        <w:trPr>
          <w:trHeight w:val="773"/>
        </w:trPr>
        <w:tc>
          <w:tcPr>
            <w:tcW w:w="530" w:type="dxa"/>
            <w:vAlign w:val="center"/>
          </w:tcPr>
          <w:p w14:paraId="64A135CD" w14:textId="77777777" w:rsidR="00122E8A" w:rsidRPr="000434C2" w:rsidRDefault="00122E8A" w:rsidP="006F073D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1</w:t>
            </w:r>
          </w:p>
        </w:tc>
        <w:tc>
          <w:tcPr>
            <w:tcW w:w="7696" w:type="dxa"/>
            <w:vAlign w:val="center"/>
          </w:tcPr>
          <w:p w14:paraId="1799E8F8" w14:textId="3B1E6955" w:rsidR="00122E8A" w:rsidRPr="000434C2" w:rsidRDefault="00122E8A" w:rsidP="00122E8A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Ajinomoto VN</w:t>
            </w:r>
            <w:r w:rsidR="00EE180D" w:rsidRPr="000434C2">
              <w:rPr>
                <w:rFonts w:ascii="Arial" w:hAnsi="Arial" w:cs="Arial"/>
                <w:color w:val="000000"/>
                <w:kern w:val="0"/>
              </w:rPr>
              <w:t xml:space="preserve"> (AVN)</w:t>
            </w:r>
            <w:r w:rsidRPr="000434C2">
              <w:rPr>
                <w:rFonts w:ascii="Arial" w:hAnsi="Arial" w:cs="Arial"/>
                <w:color w:val="000000"/>
                <w:kern w:val="0"/>
              </w:rPr>
              <w:t xml:space="preserve"> sends </w:t>
            </w:r>
            <w:r w:rsidR="00D1185A" w:rsidRPr="000434C2">
              <w:rPr>
                <w:rFonts w:ascii="Arial" w:hAnsi="Arial" w:cs="Arial"/>
                <w:color w:val="000000"/>
                <w:kern w:val="0"/>
              </w:rPr>
              <w:t>scholarship information</w:t>
            </w:r>
            <w:r w:rsidRPr="000434C2">
              <w:rPr>
                <w:rFonts w:ascii="Arial" w:hAnsi="Arial" w:cs="Arial"/>
                <w:color w:val="000000"/>
                <w:kern w:val="0"/>
              </w:rPr>
              <w:t xml:space="preserve"> to universities </w:t>
            </w:r>
            <w:r w:rsidR="00D1185A" w:rsidRPr="000434C2">
              <w:rPr>
                <w:rFonts w:ascii="Arial" w:hAnsi="Arial" w:cs="Arial"/>
                <w:color w:val="000000"/>
                <w:kern w:val="0"/>
              </w:rPr>
              <w:t>&amp;</w:t>
            </w:r>
          </w:p>
          <w:p w14:paraId="068B305D" w14:textId="0B198D55" w:rsidR="00122E8A" w:rsidRPr="000434C2" w:rsidRDefault="00122E8A" w:rsidP="00EE180D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 xml:space="preserve">posts scholarship announcement on the </w:t>
            </w:r>
            <w:r w:rsidRPr="000434C2">
              <w:rPr>
                <w:rFonts w:ascii="Arial" w:hAnsi="Arial" w:cs="Arial"/>
                <w:kern w:val="0"/>
              </w:rPr>
              <w:t>cor</w:t>
            </w:r>
            <w:r w:rsidRPr="000434C2">
              <w:rPr>
                <w:rFonts w:ascii="Arial" w:hAnsi="Arial" w:cs="Arial"/>
                <w:color w:val="000000"/>
                <w:kern w:val="0"/>
              </w:rPr>
              <w:t>porate website</w:t>
            </w:r>
          </w:p>
        </w:tc>
        <w:tc>
          <w:tcPr>
            <w:tcW w:w="2394" w:type="dxa"/>
            <w:vAlign w:val="center"/>
          </w:tcPr>
          <w:p w14:paraId="24CB1117" w14:textId="22A8E4DE" w:rsidR="00122E8A" w:rsidRPr="000434C2" w:rsidRDefault="00D66D12" w:rsidP="00572B17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 xml:space="preserve">December - </w:t>
            </w:r>
            <w:r w:rsidR="00EE180D" w:rsidRPr="000434C2">
              <w:rPr>
                <w:rFonts w:ascii="Arial" w:hAnsi="Arial" w:cs="Arial"/>
                <w:color w:val="000000"/>
                <w:kern w:val="0"/>
              </w:rPr>
              <w:t xml:space="preserve">January, </w:t>
            </w:r>
            <w:r w:rsidR="005B2F0F">
              <w:rPr>
                <w:rFonts w:ascii="Arial" w:hAnsi="Arial" w:cs="Arial"/>
                <w:color w:val="000000"/>
                <w:kern w:val="0"/>
              </w:rPr>
              <w:t>202</w:t>
            </w:r>
            <w:r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</w:tr>
      <w:tr w:rsidR="00122E8A" w:rsidRPr="000434C2" w14:paraId="6546B813" w14:textId="77777777" w:rsidTr="006F073D">
        <w:trPr>
          <w:trHeight w:val="593"/>
        </w:trPr>
        <w:tc>
          <w:tcPr>
            <w:tcW w:w="530" w:type="dxa"/>
            <w:vAlign w:val="center"/>
          </w:tcPr>
          <w:p w14:paraId="708697B2" w14:textId="77777777" w:rsidR="00122E8A" w:rsidRPr="000434C2" w:rsidRDefault="00122E8A" w:rsidP="006F073D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  <w:tc>
          <w:tcPr>
            <w:tcW w:w="7696" w:type="dxa"/>
            <w:vAlign w:val="center"/>
          </w:tcPr>
          <w:p w14:paraId="767669BE" w14:textId="120F8617" w:rsidR="00122E8A" w:rsidRPr="000434C2" w:rsidRDefault="00122E8A" w:rsidP="00122E8A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Each universi</w:t>
            </w:r>
            <w:r w:rsidR="00D1185A" w:rsidRPr="000434C2">
              <w:rPr>
                <w:rFonts w:ascii="Arial" w:hAnsi="Arial" w:cs="Arial"/>
                <w:color w:val="000000"/>
                <w:kern w:val="0"/>
              </w:rPr>
              <w:t xml:space="preserve">ty announces to their students </w:t>
            </w:r>
            <w:r w:rsidRPr="000434C2">
              <w:rPr>
                <w:rFonts w:ascii="Arial" w:hAnsi="Arial" w:cs="Arial"/>
                <w:color w:val="000000"/>
                <w:kern w:val="0"/>
              </w:rPr>
              <w:t>(websites, posters, at classes)</w:t>
            </w:r>
          </w:p>
        </w:tc>
        <w:tc>
          <w:tcPr>
            <w:tcW w:w="2394" w:type="dxa"/>
            <w:vAlign w:val="center"/>
          </w:tcPr>
          <w:p w14:paraId="37C39563" w14:textId="52D99E65" w:rsidR="00122E8A" w:rsidRPr="000434C2" w:rsidRDefault="00122E8A" w:rsidP="00572B17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 xml:space="preserve">January, </w:t>
            </w:r>
            <w:r w:rsidR="005B2F0F">
              <w:rPr>
                <w:rFonts w:ascii="Arial" w:hAnsi="Arial" w:cs="Arial"/>
                <w:color w:val="000000"/>
                <w:kern w:val="0"/>
              </w:rPr>
              <w:t>202</w:t>
            </w:r>
            <w:r w:rsidR="00D66D12"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</w:tr>
      <w:tr w:rsidR="00122E8A" w:rsidRPr="000434C2" w14:paraId="25F9F7AF" w14:textId="77777777" w:rsidTr="006F073D">
        <w:trPr>
          <w:trHeight w:val="512"/>
        </w:trPr>
        <w:tc>
          <w:tcPr>
            <w:tcW w:w="530" w:type="dxa"/>
          </w:tcPr>
          <w:p w14:paraId="1292091D" w14:textId="77777777" w:rsidR="00122E8A" w:rsidRPr="00A46463" w:rsidRDefault="00122E8A" w:rsidP="00122E8A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FF0000"/>
                <w:kern w:val="0"/>
              </w:rPr>
            </w:pPr>
            <w:r w:rsidRPr="00A46463">
              <w:rPr>
                <w:rFonts w:ascii="Arial" w:hAnsi="Arial" w:cs="Arial"/>
                <w:color w:val="FF0000"/>
                <w:kern w:val="0"/>
              </w:rPr>
              <w:t>3</w:t>
            </w:r>
          </w:p>
        </w:tc>
        <w:tc>
          <w:tcPr>
            <w:tcW w:w="7696" w:type="dxa"/>
            <w:vAlign w:val="center"/>
          </w:tcPr>
          <w:p w14:paraId="07744C98" w14:textId="1083F8F7" w:rsidR="00122E8A" w:rsidRPr="00A46463" w:rsidRDefault="00122E8A" w:rsidP="00EE180D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FF0000"/>
                <w:kern w:val="0"/>
              </w:rPr>
            </w:pPr>
            <w:r w:rsidRPr="00A46463">
              <w:rPr>
                <w:rFonts w:ascii="Arial" w:hAnsi="Arial" w:cs="Arial"/>
                <w:color w:val="FF0000"/>
                <w:kern w:val="0"/>
              </w:rPr>
              <w:t>Each un</w:t>
            </w:r>
            <w:r w:rsidR="00EE180D" w:rsidRPr="00A46463">
              <w:rPr>
                <w:rFonts w:ascii="Arial" w:hAnsi="Arial" w:cs="Arial"/>
                <w:color w:val="FF0000"/>
                <w:kern w:val="0"/>
              </w:rPr>
              <w:t>iversity receives applications from applicants</w:t>
            </w:r>
          </w:p>
        </w:tc>
        <w:tc>
          <w:tcPr>
            <w:tcW w:w="2394" w:type="dxa"/>
            <w:vAlign w:val="center"/>
          </w:tcPr>
          <w:p w14:paraId="13AB1965" w14:textId="36628943" w:rsidR="00122E8A" w:rsidRPr="00A46463" w:rsidRDefault="00122E8A" w:rsidP="00572B17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FF0000"/>
                <w:kern w:val="0"/>
              </w:rPr>
            </w:pPr>
            <w:r w:rsidRPr="00A46463">
              <w:rPr>
                <w:rFonts w:ascii="Arial" w:hAnsi="Arial" w:cs="Arial"/>
                <w:color w:val="FF0000"/>
                <w:kern w:val="0"/>
              </w:rPr>
              <w:t xml:space="preserve">March </w:t>
            </w:r>
            <w:r w:rsidR="00EE180D" w:rsidRPr="00A46463">
              <w:rPr>
                <w:rFonts w:ascii="Arial" w:hAnsi="Arial" w:cs="Arial"/>
                <w:color w:val="FF0000"/>
                <w:kern w:val="0"/>
              </w:rPr>
              <w:t>1</w:t>
            </w:r>
            <w:r w:rsidR="00D66D12" w:rsidRPr="00A46463">
              <w:rPr>
                <w:rFonts w:ascii="Arial" w:hAnsi="Arial" w:cs="Arial"/>
                <w:color w:val="FF0000"/>
                <w:kern w:val="0"/>
              </w:rPr>
              <w:t>4</w:t>
            </w:r>
            <w:r w:rsidRPr="00A46463">
              <w:rPr>
                <w:rFonts w:ascii="Arial" w:hAnsi="Arial" w:cs="Arial"/>
                <w:color w:val="FF0000"/>
                <w:kern w:val="0"/>
                <w:vertAlign w:val="superscript"/>
              </w:rPr>
              <w:t>th</w:t>
            </w:r>
            <w:r w:rsidRPr="00A46463">
              <w:rPr>
                <w:rFonts w:ascii="Arial" w:hAnsi="Arial" w:cs="Arial"/>
                <w:color w:val="FF0000"/>
                <w:kern w:val="0"/>
              </w:rPr>
              <w:t xml:space="preserve">, </w:t>
            </w:r>
            <w:r w:rsidR="005B2F0F" w:rsidRPr="00A46463">
              <w:rPr>
                <w:rFonts w:ascii="Arial" w:hAnsi="Arial" w:cs="Arial"/>
                <w:color w:val="FF0000"/>
                <w:kern w:val="0"/>
              </w:rPr>
              <w:t>202</w:t>
            </w:r>
            <w:r w:rsidR="00D66D12" w:rsidRPr="00A46463">
              <w:rPr>
                <w:rFonts w:ascii="Arial" w:hAnsi="Arial" w:cs="Arial"/>
                <w:color w:val="FF0000"/>
                <w:kern w:val="0"/>
              </w:rPr>
              <w:t>2</w:t>
            </w:r>
          </w:p>
        </w:tc>
      </w:tr>
      <w:tr w:rsidR="00EE180D" w:rsidRPr="000434C2" w14:paraId="4FA0FC6E" w14:textId="77777777" w:rsidTr="006F073D">
        <w:trPr>
          <w:trHeight w:val="982"/>
        </w:trPr>
        <w:tc>
          <w:tcPr>
            <w:tcW w:w="530" w:type="dxa"/>
          </w:tcPr>
          <w:p w14:paraId="361AB316" w14:textId="6C5CD1F3" w:rsidR="00EE180D" w:rsidRPr="000434C2" w:rsidRDefault="00EE180D" w:rsidP="00122E8A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4</w:t>
            </w:r>
          </w:p>
        </w:tc>
        <w:tc>
          <w:tcPr>
            <w:tcW w:w="7696" w:type="dxa"/>
            <w:vAlign w:val="center"/>
          </w:tcPr>
          <w:p w14:paraId="39553586" w14:textId="65DDBDE9" w:rsidR="00EE180D" w:rsidRPr="000434C2" w:rsidRDefault="00EE180D" w:rsidP="000434C2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 xml:space="preserve">Each university screens, selects and sends documents of selected applicants to AVN </w:t>
            </w:r>
          </w:p>
        </w:tc>
        <w:tc>
          <w:tcPr>
            <w:tcW w:w="2394" w:type="dxa"/>
            <w:vAlign w:val="center"/>
          </w:tcPr>
          <w:p w14:paraId="14F32A0D" w14:textId="0C3C67B3" w:rsidR="00EE180D" w:rsidRPr="000434C2" w:rsidRDefault="000434C2" w:rsidP="00572B17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 xml:space="preserve">March </w:t>
            </w:r>
            <w:r w:rsidR="00CF73C2">
              <w:rPr>
                <w:rFonts w:ascii="Arial" w:hAnsi="Arial" w:cs="Arial"/>
                <w:color w:val="000000"/>
                <w:kern w:val="0"/>
              </w:rPr>
              <w:t>1</w:t>
            </w:r>
            <w:r w:rsidR="00D66D12">
              <w:rPr>
                <w:rFonts w:ascii="Arial" w:hAnsi="Arial" w:cs="Arial"/>
                <w:color w:val="000000"/>
                <w:kern w:val="0"/>
              </w:rPr>
              <w:t>5</w:t>
            </w:r>
            <w:r w:rsidRPr="000434C2">
              <w:rPr>
                <w:rFonts w:ascii="Arial" w:hAnsi="Arial" w:cs="Arial"/>
                <w:color w:val="000000"/>
                <w:kern w:val="0"/>
                <w:vertAlign w:val="superscript"/>
              </w:rPr>
              <w:t>th</w:t>
            </w:r>
            <w:r w:rsidRPr="000434C2">
              <w:rPr>
                <w:rFonts w:ascii="Arial" w:hAnsi="Arial" w:cs="Arial"/>
                <w:color w:val="000000"/>
                <w:kern w:val="0"/>
              </w:rPr>
              <w:t xml:space="preserve">, </w:t>
            </w:r>
            <w:r w:rsidR="005B2F0F">
              <w:rPr>
                <w:rFonts w:ascii="Arial" w:hAnsi="Arial" w:cs="Arial"/>
                <w:color w:val="000000"/>
                <w:kern w:val="0"/>
              </w:rPr>
              <w:t>202</w:t>
            </w:r>
            <w:r w:rsidR="00D66D12"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</w:tr>
      <w:tr w:rsidR="00122E8A" w:rsidRPr="000434C2" w14:paraId="14439283" w14:textId="77777777" w:rsidTr="006F073D">
        <w:trPr>
          <w:trHeight w:val="1331"/>
        </w:trPr>
        <w:tc>
          <w:tcPr>
            <w:tcW w:w="530" w:type="dxa"/>
            <w:vAlign w:val="center"/>
          </w:tcPr>
          <w:p w14:paraId="5301BD4D" w14:textId="5A0D71AC" w:rsidR="00122E8A" w:rsidRPr="000434C2" w:rsidRDefault="00EE180D" w:rsidP="006F073D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5</w:t>
            </w:r>
          </w:p>
        </w:tc>
        <w:tc>
          <w:tcPr>
            <w:tcW w:w="7696" w:type="dxa"/>
            <w:vAlign w:val="center"/>
          </w:tcPr>
          <w:p w14:paraId="04C823E5" w14:textId="6E6A4C1E" w:rsidR="00122E8A" w:rsidRPr="000434C2" w:rsidRDefault="00EE180D" w:rsidP="000434C2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kern w:val="0"/>
              </w:rPr>
            </w:pPr>
            <w:r w:rsidRPr="000434C2">
              <w:rPr>
                <w:rFonts w:ascii="Arial" w:hAnsi="Arial" w:cs="Arial"/>
                <w:kern w:val="0"/>
              </w:rPr>
              <w:t xml:space="preserve">AVN </w:t>
            </w:r>
            <w:r w:rsidR="00122E8A" w:rsidRPr="000434C2">
              <w:rPr>
                <w:rFonts w:ascii="Arial" w:hAnsi="Arial" w:cs="Arial"/>
                <w:kern w:val="0"/>
              </w:rPr>
              <w:t xml:space="preserve">Selection Committee screens documents of all applicants provided by universities </w:t>
            </w:r>
          </w:p>
        </w:tc>
        <w:tc>
          <w:tcPr>
            <w:tcW w:w="2394" w:type="dxa"/>
            <w:vAlign w:val="center"/>
          </w:tcPr>
          <w:p w14:paraId="0D15B168" w14:textId="4A0FA7FA" w:rsidR="00122E8A" w:rsidRPr="000434C2" w:rsidRDefault="00122E8A" w:rsidP="005B2F0F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 xml:space="preserve">March </w:t>
            </w:r>
            <w:r w:rsidR="00A46463">
              <w:rPr>
                <w:rFonts w:ascii="Arial" w:hAnsi="Arial" w:cs="Arial"/>
                <w:color w:val="000000"/>
                <w:kern w:val="0"/>
              </w:rPr>
              <w:t>18th</w:t>
            </w:r>
            <w:r w:rsidRPr="000434C2">
              <w:rPr>
                <w:rFonts w:ascii="Arial" w:hAnsi="Arial" w:cs="Arial"/>
                <w:color w:val="000000"/>
                <w:kern w:val="0"/>
              </w:rPr>
              <w:t xml:space="preserve">, </w:t>
            </w:r>
            <w:r w:rsidR="005B2F0F">
              <w:rPr>
                <w:rFonts w:ascii="Arial" w:hAnsi="Arial" w:cs="Arial"/>
                <w:color w:val="000000"/>
                <w:kern w:val="0"/>
              </w:rPr>
              <w:t>202</w:t>
            </w:r>
            <w:r w:rsidR="00A46463"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</w:tr>
      <w:tr w:rsidR="00122E8A" w:rsidRPr="000434C2" w14:paraId="6F6FEF0F" w14:textId="77777777" w:rsidTr="006F073D">
        <w:trPr>
          <w:trHeight w:val="986"/>
        </w:trPr>
        <w:tc>
          <w:tcPr>
            <w:tcW w:w="530" w:type="dxa"/>
          </w:tcPr>
          <w:p w14:paraId="7F587A1C" w14:textId="77777777" w:rsidR="00122E8A" w:rsidRPr="000434C2" w:rsidRDefault="00122E8A" w:rsidP="00122E8A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  <w:p w14:paraId="0051922A" w14:textId="27939005" w:rsidR="00122E8A" w:rsidRPr="000434C2" w:rsidRDefault="00EE180D" w:rsidP="00122E8A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6</w:t>
            </w:r>
          </w:p>
        </w:tc>
        <w:tc>
          <w:tcPr>
            <w:tcW w:w="7696" w:type="dxa"/>
            <w:vAlign w:val="center"/>
          </w:tcPr>
          <w:p w14:paraId="546110D3" w14:textId="248B8B68" w:rsidR="00122E8A" w:rsidRPr="000434C2" w:rsidRDefault="00CF73C2" w:rsidP="00CF73C2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kern w:val="0"/>
              </w:rPr>
            </w:pPr>
            <w:r w:rsidRPr="00CF73C2">
              <w:rPr>
                <w:rFonts w:ascii="Arial" w:hAnsi="Arial" w:cs="Arial"/>
                <w:kern w:val="0"/>
              </w:rPr>
              <w:t>- All qualified appli</w:t>
            </w:r>
            <w:r>
              <w:rPr>
                <w:rFonts w:ascii="Arial" w:hAnsi="Arial" w:cs="Arial"/>
                <w:kern w:val="0"/>
              </w:rPr>
              <w:t>cants take English Writing Test. Then, t</w:t>
            </w:r>
            <w:r w:rsidRPr="00CF73C2">
              <w:rPr>
                <w:rFonts w:ascii="Arial" w:hAnsi="Arial" w:cs="Arial"/>
                <w:kern w:val="0"/>
              </w:rPr>
              <w:t xml:space="preserve">op </w:t>
            </w:r>
            <w:r w:rsidR="005B2F0F">
              <w:rPr>
                <w:rFonts w:ascii="Arial" w:hAnsi="Arial" w:cs="Arial"/>
                <w:kern w:val="0"/>
              </w:rPr>
              <w:t xml:space="preserve">about </w:t>
            </w:r>
            <w:r w:rsidRPr="00CF73C2">
              <w:rPr>
                <w:rFonts w:ascii="Arial" w:hAnsi="Arial" w:cs="Arial"/>
                <w:kern w:val="0"/>
              </w:rPr>
              <w:t>8 to 10 applicants are selected via the result of English Writing Test for the next interview</w:t>
            </w:r>
          </w:p>
        </w:tc>
        <w:tc>
          <w:tcPr>
            <w:tcW w:w="2394" w:type="dxa"/>
            <w:vAlign w:val="center"/>
          </w:tcPr>
          <w:p w14:paraId="2ACF5801" w14:textId="0838B088" w:rsidR="00122E8A" w:rsidRPr="000434C2" w:rsidRDefault="00A46463" w:rsidP="004E0B81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A46463">
              <w:rPr>
                <w:rFonts w:ascii="Arial" w:hAnsi="Arial" w:cs="Arial"/>
                <w:color w:val="000000"/>
                <w:kern w:val="0"/>
              </w:rPr>
              <w:t>March 23rd, 2022</w:t>
            </w:r>
          </w:p>
        </w:tc>
      </w:tr>
      <w:tr w:rsidR="00122E8A" w:rsidRPr="000434C2" w14:paraId="28E70AA3" w14:textId="77777777" w:rsidTr="006F073D">
        <w:trPr>
          <w:trHeight w:val="986"/>
        </w:trPr>
        <w:tc>
          <w:tcPr>
            <w:tcW w:w="530" w:type="dxa"/>
            <w:vAlign w:val="center"/>
          </w:tcPr>
          <w:p w14:paraId="34330457" w14:textId="77777777" w:rsidR="00122E8A" w:rsidRPr="000434C2" w:rsidRDefault="00122E8A" w:rsidP="006F073D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  <w:p w14:paraId="243A5B0B" w14:textId="64B42956" w:rsidR="00122E8A" w:rsidRPr="000434C2" w:rsidRDefault="00EE180D" w:rsidP="006F073D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7</w:t>
            </w:r>
          </w:p>
        </w:tc>
        <w:tc>
          <w:tcPr>
            <w:tcW w:w="7696" w:type="dxa"/>
            <w:vAlign w:val="center"/>
          </w:tcPr>
          <w:p w14:paraId="6DC37BE0" w14:textId="78F26F03" w:rsidR="00122E8A" w:rsidRPr="000434C2" w:rsidRDefault="00EE180D" w:rsidP="00B1242A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 xml:space="preserve">AVN </w:t>
            </w:r>
            <w:r w:rsidR="00122E8A" w:rsidRPr="000434C2">
              <w:rPr>
                <w:rFonts w:ascii="Arial" w:hAnsi="Arial" w:cs="Arial"/>
                <w:color w:val="000000"/>
                <w:kern w:val="0"/>
              </w:rPr>
              <w:t>Selection Committee organizes the interview</w:t>
            </w:r>
            <w:r w:rsidR="00B1242A" w:rsidRPr="000434C2">
              <w:rPr>
                <w:rFonts w:ascii="Arial" w:hAnsi="Arial" w:cs="Arial"/>
                <w:color w:val="000000"/>
                <w:kern w:val="0"/>
              </w:rPr>
              <w:t xml:space="preserve"> in English</w:t>
            </w:r>
            <w:r w:rsidR="00122E8A" w:rsidRPr="000434C2">
              <w:rPr>
                <w:rFonts w:ascii="Arial" w:hAnsi="Arial" w:cs="Arial"/>
                <w:color w:val="000000"/>
                <w:kern w:val="0"/>
              </w:rPr>
              <w:t xml:space="preserve"> to select and rank 3 successful candidates</w:t>
            </w:r>
            <w:r w:rsidR="00B1242A" w:rsidRPr="000434C2">
              <w:rPr>
                <w:rFonts w:ascii="Arial" w:hAnsi="Arial" w:cs="Arial"/>
                <w:color w:val="000000"/>
                <w:kern w:val="0"/>
              </w:rPr>
              <w:t xml:space="preserve"> (1</w:t>
            </w:r>
            <w:r w:rsidR="00B1242A" w:rsidRPr="000434C2">
              <w:rPr>
                <w:rFonts w:ascii="Arial" w:hAnsi="Arial" w:cs="Arial"/>
                <w:color w:val="000000"/>
                <w:kern w:val="0"/>
                <w:vertAlign w:val="superscript"/>
              </w:rPr>
              <w:t>st</w:t>
            </w:r>
            <w:r w:rsidR="00B1242A" w:rsidRPr="000434C2">
              <w:rPr>
                <w:rFonts w:ascii="Arial" w:hAnsi="Arial" w:cs="Arial"/>
                <w:color w:val="000000"/>
                <w:kern w:val="0"/>
              </w:rPr>
              <w:t>, 2</w:t>
            </w:r>
            <w:r w:rsidR="00B1242A" w:rsidRPr="000434C2">
              <w:rPr>
                <w:rFonts w:ascii="Arial" w:hAnsi="Arial" w:cs="Arial"/>
                <w:color w:val="000000"/>
                <w:kern w:val="0"/>
                <w:vertAlign w:val="superscript"/>
              </w:rPr>
              <w:t>nd</w:t>
            </w:r>
            <w:r w:rsidR="00B1242A" w:rsidRPr="000434C2">
              <w:rPr>
                <w:rFonts w:ascii="Arial" w:hAnsi="Arial" w:cs="Arial"/>
                <w:color w:val="000000"/>
                <w:kern w:val="0"/>
              </w:rPr>
              <w:t xml:space="preserve"> and 3</w:t>
            </w:r>
            <w:r w:rsidR="00B1242A" w:rsidRPr="000434C2">
              <w:rPr>
                <w:rFonts w:ascii="Arial" w:hAnsi="Arial" w:cs="Arial"/>
                <w:color w:val="000000"/>
                <w:kern w:val="0"/>
                <w:vertAlign w:val="superscript"/>
              </w:rPr>
              <w:t>rd</w:t>
            </w:r>
            <w:r w:rsidR="00B1242A" w:rsidRPr="000434C2">
              <w:rPr>
                <w:rFonts w:ascii="Arial" w:hAnsi="Arial" w:cs="Arial"/>
                <w:color w:val="000000"/>
                <w:kern w:val="0"/>
              </w:rPr>
              <w:t xml:space="preserve"> candidate)</w:t>
            </w:r>
          </w:p>
        </w:tc>
        <w:tc>
          <w:tcPr>
            <w:tcW w:w="2394" w:type="dxa"/>
            <w:vAlign w:val="center"/>
          </w:tcPr>
          <w:p w14:paraId="7F743A21" w14:textId="002F71AA" w:rsidR="00122E8A" w:rsidRPr="000434C2" w:rsidRDefault="00122E8A" w:rsidP="005B2F0F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 xml:space="preserve">April </w:t>
            </w:r>
            <w:r w:rsidR="005B2F0F">
              <w:rPr>
                <w:rFonts w:ascii="Arial" w:hAnsi="Arial" w:cs="Arial"/>
                <w:color w:val="000000"/>
                <w:kern w:val="0"/>
              </w:rPr>
              <w:t>8</w:t>
            </w:r>
            <w:r w:rsidR="00CF73C2" w:rsidRPr="00CF73C2">
              <w:rPr>
                <w:rFonts w:ascii="Arial" w:hAnsi="Arial" w:cs="Arial"/>
                <w:color w:val="000000"/>
                <w:kern w:val="0"/>
                <w:vertAlign w:val="superscript"/>
              </w:rPr>
              <w:t>th</w:t>
            </w:r>
            <w:r w:rsidR="00CF73C2">
              <w:rPr>
                <w:rFonts w:ascii="Arial" w:hAnsi="Arial" w:cs="Arial"/>
                <w:color w:val="000000"/>
                <w:kern w:val="0"/>
              </w:rPr>
              <w:t xml:space="preserve">, </w:t>
            </w:r>
            <w:r w:rsidR="005B2F0F">
              <w:rPr>
                <w:rFonts w:ascii="Arial" w:hAnsi="Arial" w:cs="Arial"/>
                <w:color w:val="000000"/>
                <w:kern w:val="0"/>
              </w:rPr>
              <w:t>202</w:t>
            </w:r>
            <w:r w:rsidR="00A46463">
              <w:rPr>
                <w:rFonts w:ascii="Arial" w:hAnsi="Arial" w:cs="Arial"/>
                <w:color w:val="000000"/>
                <w:kern w:val="0"/>
              </w:rPr>
              <w:t>2</w:t>
            </w:r>
          </w:p>
        </w:tc>
      </w:tr>
      <w:tr w:rsidR="00122E8A" w:rsidRPr="000434C2" w14:paraId="059823B2" w14:textId="77777777" w:rsidTr="006F073D">
        <w:trPr>
          <w:trHeight w:val="992"/>
        </w:trPr>
        <w:tc>
          <w:tcPr>
            <w:tcW w:w="530" w:type="dxa"/>
            <w:vAlign w:val="center"/>
          </w:tcPr>
          <w:p w14:paraId="428FD26D" w14:textId="77777777" w:rsidR="00122E8A" w:rsidRPr="000434C2" w:rsidRDefault="00122E8A" w:rsidP="006F073D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  <w:p w14:paraId="228876D1" w14:textId="719DE0E0" w:rsidR="00122E8A" w:rsidRPr="000434C2" w:rsidRDefault="00EE180D" w:rsidP="006F073D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8</w:t>
            </w:r>
          </w:p>
        </w:tc>
        <w:tc>
          <w:tcPr>
            <w:tcW w:w="7696" w:type="dxa"/>
            <w:vAlign w:val="center"/>
          </w:tcPr>
          <w:p w14:paraId="6842F3E2" w14:textId="48699DB5" w:rsidR="00122E8A" w:rsidRPr="000434C2" w:rsidRDefault="00122E8A" w:rsidP="00122E8A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 xml:space="preserve">The certified scholarship candidate </w:t>
            </w:r>
            <w:r w:rsidR="00B1242A" w:rsidRPr="000434C2">
              <w:rPr>
                <w:rFonts w:ascii="Arial" w:hAnsi="Arial" w:cs="Arial"/>
                <w:color w:val="000000"/>
                <w:kern w:val="0"/>
              </w:rPr>
              <w:t>(1</w:t>
            </w:r>
            <w:r w:rsidR="00B1242A" w:rsidRPr="000434C2">
              <w:rPr>
                <w:rFonts w:ascii="Arial" w:hAnsi="Arial" w:cs="Arial"/>
                <w:color w:val="000000"/>
                <w:kern w:val="0"/>
                <w:vertAlign w:val="superscript"/>
              </w:rPr>
              <w:t>st</w:t>
            </w:r>
            <w:r w:rsidR="00B1242A" w:rsidRPr="000434C2">
              <w:rPr>
                <w:rFonts w:ascii="Arial" w:hAnsi="Arial" w:cs="Arial"/>
                <w:color w:val="000000"/>
                <w:kern w:val="0"/>
              </w:rPr>
              <w:t xml:space="preserve"> candidate) </w:t>
            </w:r>
            <w:r w:rsidRPr="000434C2">
              <w:rPr>
                <w:rFonts w:ascii="Arial" w:hAnsi="Arial" w:cs="Arial"/>
                <w:color w:val="000000"/>
                <w:kern w:val="0"/>
              </w:rPr>
              <w:t>obtains an informal acceptance for the admission from the host professor</w:t>
            </w:r>
            <w:r w:rsidR="00372A48" w:rsidRPr="000434C2">
              <w:rPr>
                <w:rFonts w:ascii="Arial" w:hAnsi="Arial" w:cs="Arial"/>
                <w:color w:val="000000"/>
                <w:kern w:val="0"/>
              </w:rPr>
              <w:t>.</w:t>
            </w:r>
          </w:p>
        </w:tc>
        <w:tc>
          <w:tcPr>
            <w:tcW w:w="2394" w:type="dxa"/>
            <w:vAlign w:val="center"/>
          </w:tcPr>
          <w:p w14:paraId="6B931BA3" w14:textId="1BFD37AA" w:rsidR="00122E8A" w:rsidRPr="000434C2" w:rsidRDefault="00CF73C2" w:rsidP="004E0B81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383786">
              <w:rPr>
                <w:rFonts w:ascii="Arial" w:hAnsi="Arial" w:cs="Arial"/>
                <w:color w:val="000000" w:themeColor="text1"/>
                <w:lang w:eastAsia="ja-JP"/>
              </w:rPr>
              <w:t>April – July 10</w:t>
            </w:r>
            <w:r w:rsidRPr="00383786">
              <w:rPr>
                <w:rFonts w:ascii="Arial" w:hAnsi="Arial" w:cs="Arial"/>
                <w:color w:val="000000" w:themeColor="text1"/>
                <w:vertAlign w:val="superscript"/>
                <w:lang w:eastAsia="ja-JP"/>
              </w:rPr>
              <w:t>th</w:t>
            </w:r>
            <w:r w:rsidRPr="00383786">
              <w:rPr>
                <w:rFonts w:ascii="Arial" w:hAnsi="Arial" w:cs="Arial"/>
                <w:color w:val="000000" w:themeColor="text1"/>
                <w:lang w:eastAsia="ja-JP"/>
              </w:rPr>
              <w:t xml:space="preserve">, </w:t>
            </w:r>
            <w:r w:rsidR="005B2F0F">
              <w:rPr>
                <w:rFonts w:ascii="Arial" w:hAnsi="Arial" w:cs="Arial"/>
                <w:color w:val="000000" w:themeColor="text1"/>
                <w:lang w:eastAsia="ja-JP"/>
              </w:rPr>
              <w:t>202</w:t>
            </w:r>
            <w:r w:rsidR="00A46463">
              <w:rPr>
                <w:rFonts w:ascii="Arial" w:hAnsi="Arial" w:cs="Arial"/>
                <w:color w:val="000000" w:themeColor="text1"/>
                <w:lang w:eastAsia="ja-JP"/>
              </w:rPr>
              <w:t>2</w:t>
            </w:r>
          </w:p>
        </w:tc>
      </w:tr>
      <w:tr w:rsidR="00122E8A" w:rsidRPr="000434C2" w14:paraId="30056EA2" w14:textId="77777777" w:rsidTr="006F073D">
        <w:trPr>
          <w:trHeight w:val="2852"/>
        </w:trPr>
        <w:tc>
          <w:tcPr>
            <w:tcW w:w="530" w:type="dxa"/>
          </w:tcPr>
          <w:p w14:paraId="389E114C" w14:textId="77777777" w:rsidR="00122E8A" w:rsidRPr="000434C2" w:rsidRDefault="00122E8A" w:rsidP="00122E8A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  <w:p w14:paraId="230A5BD7" w14:textId="77777777" w:rsidR="00122E8A" w:rsidRPr="000434C2" w:rsidRDefault="00122E8A" w:rsidP="00122E8A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</w:p>
          <w:p w14:paraId="5F7208AB" w14:textId="442877B5" w:rsidR="00122E8A" w:rsidRPr="000434C2" w:rsidRDefault="00EE180D" w:rsidP="00122E8A">
            <w:pPr>
              <w:widowControl/>
              <w:spacing w:before="100" w:after="100" w:line="360" w:lineRule="auto"/>
              <w:contextualSpacing/>
              <w:jc w:val="center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9</w:t>
            </w:r>
          </w:p>
        </w:tc>
        <w:tc>
          <w:tcPr>
            <w:tcW w:w="7696" w:type="dxa"/>
            <w:vAlign w:val="center"/>
          </w:tcPr>
          <w:p w14:paraId="34C35F7D" w14:textId="49495A8D" w:rsidR="00122E8A" w:rsidRPr="000434C2" w:rsidRDefault="00CF73C2" w:rsidP="00122E8A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383786">
              <w:rPr>
                <w:rFonts w:ascii="Arial" w:hAnsi="Arial" w:cs="Arial"/>
                <w:lang w:eastAsia="ja-JP"/>
              </w:rPr>
              <w:t>AVN Selection Committee has another confirmation with the scholarship candidate who has obtained the informal consent of acceptance. Then, notify the candidate that he/she has been selected as a prospective scholarship student and guide him/ her for formal application</w:t>
            </w:r>
          </w:p>
        </w:tc>
        <w:tc>
          <w:tcPr>
            <w:tcW w:w="2394" w:type="dxa"/>
            <w:vAlign w:val="center"/>
          </w:tcPr>
          <w:p w14:paraId="4633104F" w14:textId="77777777" w:rsidR="00122E8A" w:rsidRPr="000434C2" w:rsidRDefault="00122E8A" w:rsidP="00122E8A">
            <w:pPr>
              <w:widowControl/>
              <w:spacing w:before="100" w:after="100" w:line="360" w:lineRule="auto"/>
              <w:contextualSpacing/>
              <w:jc w:val="left"/>
              <w:rPr>
                <w:rFonts w:ascii="Arial" w:hAnsi="Arial" w:cs="Arial"/>
                <w:color w:val="000000"/>
                <w:kern w:val="0"/>
              </w:rPr>
            </w:pPr>
            <w:r w:rsidRPr="000434C2">
              <w:rPr>
                <w:rFonts w:ascii="Arial" w:hAnsi="Arial" w:cs="Arial"/>
                <w:color w:val="000000"/>
                <w:kern w:val="0"/>
              </w:rPr>
              <w:t>Right after he/she obtains informal acceptance for the admission from the host professor</w:t>
            </w:r>
          </w:p>
        </w:tc>
      </w:tr>
    </w:tbl>
    <w:p w14:paraId="2BEC9757" w14:textId="328F6F07" w:rsidR="00122E8A" w:rsidRPr="000434C2" w:rsidRDefault="00EE180D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*</w:t>
      </w:r>
      <w:r w:rsidR="00F50C93" w:rsidRPr="000434C2">
        <w:rPr>
          <w:rFonts w:ascii="Arial" w:eastAsia="MS PGothic" w:hAnsi="Arial" w:cs="Arial"/>
        </w:rPr>
        <w:t xml:space="preserve"> </w:t>
      </w:r>
      <w:r w:rsidR="00B1242A" w:rsidRPr="000434C2">
        <w:rPr>
          <w:rFonts w:ascii="Arial" w:eastAsia="MS PGothic" w:hAnsi="Arial" w:cs="Arial"/>
        </w:rPr>
        <w:t>Selection process may change upon actual situation.</w:t>
      </w:r>
    </w:p>
    <w:p w14:paraId="647D53FE" w14:textId="58C99D49" w:rsidR="00A40FDE" w:rsidRPr="000434C2" w:rsidRDefault="00A40FDE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/>
          <w:b/>
        </w:rPr>
        <w:t>1</w:t>
      </w:r>
      <w:r w:rsidR="00206E23" w:rsidRPr="000434C2">
        <w:rPr>
          <w:rFonts w:ascii="Arial" w:eastAsia="MS PGothic" w:hAnsi="Arial" w:cs="Arial"/>
          <w:b/>
        </w:rPr>
        <w:t>1</w:t>
      </w:r>
      <w:r w:rsidRPr="000434C2">
        <w:rPr>
          <w:rFonts w:ascii="Arial" w:eastAsia="MS PGothic" w:hAnsi="Arial" w:cs="Arial"/>
          <w:b/>
        </w:rPr>
        <w:t>. Suspension or Termination of Scholarship</w:t>
      </w:r>
    </w:p>
    <w:p w14:paraId="647D53FF" w14:textId="1A8D7CDA" w:rsidR="00A40FDE" w:rsidRPr="000434C2" w:rsidRDefault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 xml:space="preserve">The scholarship will be suspended or terminated, </w:t>
      </w:r>
      <w:r w:rsidR="000A7545" w:rsidRPr="000434C2">
        <w:rPr>
          <w:rFonts w:ascii="Arial" w:eastAsia="MS PGothic" w:hAnsi="Arial" w:cs="Arial"/>
        </w:rPr>
        <w:t>if any one of the following conditions appl</w:t>
      </w:r>
      <w:r w:rsidR="000A7545" w:rsidRPr="000434C2">
        <w:rPr>
          <w:rFonts w:ascii="Arial" w:eastAsia="MS PGothic" w:hAnsi="Arial" w:cs="Arial" w:hint="eastAsia"/>
        </w:rPr>
        <w:t>ies</w:t>
      </w:r>
      <w:r w:rsidR="00A71934" w:rsidRPr="000434C2">
        <w:rPr>
          <w:rFonts w:ascii="Arial" w:eastAsia="MS PGothic" w:hAnsi="Arial" w:cs="Arial"/>
        </w:rPr>
        <w:t xml:space="preserve"> to the scholarship recipient.</w:t>
      </w:r>
      <w:r w:rsidR="000A7545" w:rsidRPr="000434C2">
        <w:rPr>
          <w:rFonts w:ascii="Arial" w:eastAsia="MS PGothic" w:hAnsi="Arial" w:cs="Arial" w:hint="eastAsia"/>
        </w:rPr>
        <w:t xml:space="preserve"> According to the </w:t>
      </w:r>
      <w:r w:rsidR="000A7545" w:rsidRPr="000434C2">
        <w:rPr>
          <w:rFonts w:ascii="Arial" w:eastAsia="MS PGothic" w:hAnsi="Arial" w:cs="Arial"/>
        </w:rPr>
        <w:t>circumstances</w:t>
      </w:r>
      <w:r w:rsidR="000A7545" w:rsidRPr="000434C2">
        <w:rPr>
          <w:rFonts w:ascii="Arial" w:eastAsia="MS PGothic" w:hAnsi="Arial" w:cs="Arial" w:hint="eastAsia"/>
        </w:rPr>
        <w:t xml:space="preserve">, the </w:t>
      </w:r>
      <w:r w:rsidR="002B4F7A" w:rsidRPr="000434C2">
        <w:rPr>
          <w:rFonts w:ascii="Arial" w:eastAsia="MS PGothic" w:hAnsi="Arial" w:cs="Arial" w:hint="eastAsia"/>
        </w:rPr>
        <w:t>scholarship amount</w:t>
      </w:r>
      <w:r w:rsidR="000A7545" w:rsidRPr="000434C2">
        <w:rPr>
          <w:rFonts w:ascii="Arial" w:eastAsia="MS PGothic" w:hAnsi="Arial" w:cs="Arial" w:hint="eastAsia"/>
        </w:rPr>
        <w:t xml:space="preserve"> already disbursed may be subject to repayment</w:t>
      </w:r>
      <w:r w:rsidR="002B4F7A" w:rsidRPr="000434C2">
        <w:rPr>
          <w:rFonts w:ascii="Arial" w:eastAsia="MS PGothic" w:hAnsi="Arial" w:cs="Arial" w:hint="eastAsia"/>
        </w:rPr>
        <w:t xml:space="preserve"> </w:t>
      </w:r>
      <w:r w:rsidR="0020477E" w:rsidRPr="000434C2">
        <w:rPr>
          <w:rFonts w:ascii="Arial" w:eastAsia="MS PGothic" w:hAnsi="Arial" w:cs="Arial" w:hint="eastAsia"/>
        </w:rPr>
        <w:t>in full or in part</w:t>
      </w:r>
      <w:r w:rsidRPr="000434C2">
        <w:rPr>
          <w:rFonts w:ascii="Arial" w:eastAsia="MS PGothic" w:hAnsi="Arial" w:cs="Arial"/>
        </w:rPr>
        <w:t>:</w:t>
      </w:r>
    </w:p>
    <w:p w14:paraId="647D5401" w14:textId="53093AFD" w:rsidR="00A40FDE" w:rsidRPr="000434C2" w:rsidRDefault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a) False informatio</w:t>
      </w:r>
      <w:r w:rsidR="00FB04C0" w:rsidRPr="000434C2">
        <w:rPr>
          <w:rFonts w:ascii="Arial" w:eastAsia="MS PGothic" w:hAnsi="Arial" w:cs="Arial"/>
        </w:rPr>
        <w:t>n found in the application form;</w:t>
      </w:r>
    </w:p>
    <w:p w14:paraId="647D5402" w14:textId="2D747DB1" w:rsidR="004F65AE" w:rsidRPr="000434C2" w:rsidRDefault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b)</w:t>
      </w:r>
      <w:r w:rsidR="00FB04C0" w:rsidRPr="000434C2">
        <w:rPr>
          <w:rFonts w:ascii="Arial" w:eastAsia="MS PGothic" w:hAnsi="Arial" w:cs="Arial"/>
        </w:rPr>
        <w:t xml:space="preserve"> Receives any other scholarship;</w:t>
      </w:r>
    </w:p>
    <w:p w14:paraId="647D5403" w14:textId="5860B843" w:rsidR="00A40FDE" w:rsidRPr="000434C2" w:rsidRDefault="00A40FDE" w:rsidP="00A40FD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/>
        </w:rPr>
        <w:t>c) Fails to pass the entrance examination to a master’s course within one year after arriving to Japan (</w:t>
      </w:r>
      <w:r w:rsidR="00A72F29" w:rsidRPr="000434C2">
        <w:rPr>
          <w:rFonts w:ascii="Arial" w:eastAsia="MS PGothic" w:hAnsi="Arial" w:cs="Arial"/>
        </w:rPr>
        <w:t>applicable to</w:t>
      </w:r>
      <w:r w:rsidR="00A71934" w:rsidRPr="000434C2">
        <w:rPr>
          <w:rFonts w:ascii="Arial" w:eastAsia="MS PGothic" w:hAnsi="Arial" w:cs="Arial"/>
        </w:rPr>
        <w:t xml:space="preserve"> the </w:t>
      </w:r>
      <w:r w:rsidRPr="000434C2">
        <w:rPr>
          <w:rFonts w:ascii="Arial" w:eastAsia="MS PGothic" w:hAnsi="Arial" w:cs="Arial"/>
        </w:rPr>
        <w:t xml:space="preserve">recipient </w:t>
      </w:r>
      <w:r w:rsidR="00FB04C0" w:rsidRPr="000434C2">
        <w:rPr>
          <w:rFonts w:ascii="Arial" w:eastAsia="MS PGothic" w:hAnsi="Arial" w:cs="Arial"/>
        </w:rPr>
        <w:t>entering</w:t>
      </w:r>
      <w:r w:rsidRPr="000434C2">
        <w:rPr>
          <w:rFonts w:ascii="Arial" w:eastAsia="MS PGothic" w:hAnsi="Arial" w:cs="Arial"/>
        </w:rPr>
        <w:t xml:space="preserve"> as </w:t>
      </w:r>
      <w:r w:rsidR="008A3DC0" w:rsidRPr="000434C2">
        <w:rPr>
          <w:rFonts w:ascii="Arial" w:eastAsia="MS PGothic" w:hAnsi="Arial" w:cs="Arial"/>
        </w:rPr>
        <w:t xml:space="preserve">a </w:t>
      </w:r>
      <w:r w:rsidRPr="000434C2">
        <w:rPr>
          <w:rFonts w:ascii="Arial" w:eastAsia="MS PGothic" w:hAnsi="Arial" w:cs="Arial"/>
        </w:rPr>
        <w:t xml:space="preserve">Research </w:t>
      </w:r>
      <w:r w:rsidR="00FB04C0" w:rsidRPr="000434C2">
        <w:rPr>
          <w:rFonts w:ascii="Arial" w:eastAsia="MS PGothic" w:hAnsi="Arial" w:cs="Arial"/>
        </w:rPr>
        <w:t>Student);</w:t>
      </w:r>
    </w:p>
    <w:p w14:paraId="647D5404" w14:textId="21382BBD" w:rsidR="00A40FDE" w:rsidRPr="000434C2" w:rsidRDefault="0020477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 w:hint="eastAsia"/>
        </w:rPr>
        <w:t>d</w:t>
      </w:r>
      <w:r w:rsidR="00A40FDE" w:rsidRPr="000434C2">
        <w:rPr>
          <w:rFonts w:ascii="Arial" w:eastAsia="MS PGothic" w:hAnsi="Arial" w:cs="Arial"/>
        </w:rPr>
        <w:t>) Fails to arrive</w:t>
      </w:r>
      <w:r w:rsidR="00FB04C0" w:rsidRPr="000434C2">
        <w:rPr>
          <w:rFonts w:ascii="Arial" w:eastAsia="MS PGothic" w:hAnsi="Arial" w:cs="Arial"/>
        </w:rPr>
        <w:t xml:space="preserve"> in Japan by the appointed date;</w:t>
      </w:r>
    </w:p>
    <w:p w14:paraId="647D5405" w14:textId="43E22396" w:rsidR="00A40FDE" w:rsidRPr="000434C2" w:rsidRDefault="0020477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 w:hint="eastAsia"/>
        </w:rPr>
        <w:t>e</w:t>
      </w:r>
      <w:r w:rsidR="00A40FDE" w:rsidRPr="000434C2">
        <w:rPr>
          <w:rFonts w:ascii="Arial" w:eastAsia="MS PGothic" w:hAnsi="Arial" w:cs="Arial"/>
        </w:rPr>
        <w:t xml:space="preserve">) </w:t>
      </w:r>
      <w:r w:rsidR="00A71934" w:rsidRPr="000434C2">
        <w:rPr>
          <w:rFonts w:ascii="Arial" w:eastAsia="MS PGothic" w:hAnsi="Arial" w:cs="Arial"/>
        </w:rPr>
        <w:t>Long-term absence due to illness or other health problems, dishonest act</w:t>
      </w:r>
      <w:r w:rsidR="00A8787E" w:rsidRPr="000434C2">
        <w:rPr>
          <w:rFonts w:ascii="Arial" w:eastAsia="MS PGothic" w:hAnsi="Arial" w:cs="Arial"/>
        </w:rPr>
        <w:t xml:space="preserve"> and </w:t>
      </w:r>
      <w:r w:rsidR="00A40FDE" w:rsidRPr="000434C2">
        <w:rPr>
          <w:rFonts w:ascii="Arial" w:eastAsia="MS PGothic" w:hAnsi="Arial" w:cs="Arial"/>
        </w:rPr>
        <w:t xml:space="preserve">poor academic performance </w:t>
      </w:r>
      <w:r w:rsidR="00A8787E" w:rsidRPr="000434C2">
        <w:rPr>
          <w:rFonts w:ascii="Arial" w:eastAsia="MS PGothic" w:hAnsi="Arial" w:cs="Arial"/>
        </w:rPr>
        <w:t>including leaving the school and repeating a school year</w:t>
      </w:r>
      <w:r w:rsidR="00FB04C0" w:rsidRPr="000434C2">
        <w:rPr>
          <w:rFonts w:ascii="Arial" w:eastAsia="MS PGothic" w:hAnsi="Arial" w:cs="Arial"/>
        </w:rPr>
        <w:t>;</w:t>
      </w:r>
    </w:p>
    <w:p w14:paraId="647D5407" w14:textId="07235D99" w:rsidR="00A40FDE" w:rsidRPr="000434C2" w:rsidRDefault="0020477E">
      <w:pPr>
        <w:rPr>
          <w:rFonts w:ascii="Arial" w:eastAsia="MS PGothic" w:hAnsi="Arial" w:cs="Arial"/>
        </w:rPr>
      </w:pPr>
      <w:r w:rsidRPr="000434C2">
        <w:rPr>
          <w:rFonts w:ascii="Arial" w:eastAsia="MS PGothic" w:hAnsi="Arial" w:cs="Arial" w:hint="eastAsia"/>
        </w:rPr>
        <w:t>f</w:t>
      </w:r>
      <w:r w:rsidR="00A8787E" w:rsidRPr="000434C2">
        <w:rPr>
          <w:rFonts w:ascii="Arial" w:eastAsia="MS PGothic" w:hAnsi="Arial" w:cs="Arial"/>
        </w:rPr>
        <w:t>)</w:t>
      </w:r>
      <w:r w:rsidR="00A40FDE" w:rsidRPr="000434C2">
        <w:rPr>
          <w:rFonts w:ascii="Arial" w:eastAsia="MS PGothic" w:hAnsi="Arial" w:cs="Arial"/>
        </w:rPr>
        <w:t xml:space="preserve"> Violates the rules </w:t>
      </w:r>
      <w:r w:rsidR="002B4F7A" w:rsidRPr="000434C2">
        <w:rPr>
          <w:rFonts w:ascii="Arial" w:eastAsia="MS PGothic" w:hAnsi="Arial" w:cs="Arial" w:hint="eastAsia"/>
        </w:rPr>
        <w:t xml:space="preserve">and regulations </w:t>
      </w:r>
      <w:r w:rsidR="00A40FDE" w:rsidRPr="000434C2">
        <w:rPr>
          <w:rFonts w:ascii="Arial" w:eastAsia="MS PGothic" w:hAnsi="Arial" w:cs="Arial"/>
        </w:rPr>
        <w:t>of the University or Ajinomoto Scholarship Foundation.</w:t>
      </w:r>
    </w:p>
    <w:p w14:paraId="647D5408" w14:textId="77777777" w:rsidR="00A40FDE" w:rsidRPr="000434C2" w:rsidRDefault="00A40FDE">
      <w:pPr>
        <w:rPr>
          <w:rFonts w:ascii="Arial" w:eastAsia="MS PGothic" w:hAnsi="Arial" w:cs="Arial"/>
        </w:rPr>
      </w:pPr>
    </w:p>
    <w:p w14:paraId="647D540E" w14:textId="77777777" w:rsidR="00D07B7B" w:rsidRPr="000434C2" w:rsidRDefault="00D07B7B" w:rsidP="00D07B7B">
      <w:pPr>
        <w:rPr>
          <w:rFonts w:ascii="Arial" w:eastAsia="MS PGothic" w:hAnsi="Arial" w:cs="Arial"/>
          <w:b/>
        </w:rPr>
      </w:pPr>
      <w:r w:rsidRPr="000434C2">
        <w:rPr>
          <w:rFonts w:ascii="Arial" w:eastAsia="MS PGothic" w:hAnsi="Arial" w:cs="Arial" w:hint="eastAsia"/>
          <w:b/>
        </w:rPr>
        <w:t>Note</w:t>
      </w:r>
      <w:r w:rsidR="00060ADD" w:rsidRPr="000434C2">
        <w:rPr>
          <w:rFonts w:ascii="Arial" w:eastAsia="MS PGothic" w:hAnsi="Arial" w:cs="Arial" w:hint="eastAsia"/>
          <w:b/>
        </w:rPr>
        <w:t>:</w:t>
      </w:r>
    </w:p>
    <w:p w14:paraId="647D5410" w14:textId="3E873177" w:rsidR="00A40FDE" w:rsidRPr="000434C2" w:rsidRDefault="00D05BE4" w:rsidP="00A6282C">
      <w:pPr>
        <w:rPr>
          <w:rFonts w:ascii="Arial" w:eastAsia="MS PGothic" w:hAnsi="Arial" w:cs="Arial"/>
          <w:sz w:val="21"/>
          <w:szCs w:val="21"/>
        </w:rPr>
      </w:pPr>
      <w:r w:rsidRPr="000434C2">
        <w:rPr>
          <w:rFonts w:ascii="Arial" w:eastAsia="MS PGothic" w:hAnsi="Arial" w:cs="Arial"/>
          <w:sz w:val="21"/>
          <w:szCs w:val="21"/>
        </w:rPr>
        <w:t xml:space="preserve">* </w:t>
      </w:r>
      <w:r w:rsidR="00D07B7B" w:rsidRPr="000434C2">
        <w:rPr>
          <w:rFonts w:ascii="Arial" w:eastAsia="MS PGothic" w:hAnsi="Arial" w:cs="Arial" w:hint="eastAsia"/>
          <w:sz w:val="21"/>
          <w:szCs w:val="21"/>
        </w:rPr>
        <w:t xml:space="preserve">The nominated applicants </w:t>
      </w:r>
      <w:r w:rsidR="00E400DD" w:rsidRPr="000434C2">
        <w:rPr>
          <w:rFonts w:ascii="Arial" w:eastAsia="MS PGothic" w:hAnsi="Arial" w:cs="Arial" w:hint="eastAsia"/>
          <w:sz w:val="21"/>
          <w:szCs w:val="21"/>
        </w:rPr>
        <w:t>who pass the 2</w:t>
      </w:r>
      <w:r w:rsidR="00E400DD" w:rsidRPr="000434C2">
        <w:rPr>
          <w:rFonts w:ascii="Arial" w:eastAsia="MS PGothic" w:hAnsi="Arial" w:cs="Arial" w:hint="eastAsia"/>
          <w:sz w:val="21"/>
          <w:szCs w:val="21"/>
          <w:vertAlign w:val="superscript"/>
        </w:rPr>
        <w:t>nd</w:t>
      </w:r>
      <w:r w:rsidR="00E400DD" w:rsidRPr="000434C2">
        <w:rPr>
          <w:rFonts w:ascii="Arial" w:eastAsia="MS PGothic" w:hAnsi="Arial" w:cs="Arial" w:hint="eastAsia"/>
          <w:sz w:val="21"/>
          <w:szCs w:val="21"/>
        </w:rPr>
        <w:t xml:space="preserve"> </w:t>
      </w:r>
      <w:r w:rsidR="00684C7C" w:rsidRPr="000434C2">
        <w:rPr>
          <w:rFonts w:ascii="Arial" w:eastAsia="MS PGothic" w:hAnsi="Arial" w:cs="Arial"/>
          <w:sz w:val="21"/>
          <w:szCs w:val="21"/>
        </w:rPr>
        <w:t>s</w:t>
      </w:r>
      <w:r w:rsidR="00462A92" w:rsidRPr="000434C2">
        <w:rPr>
          <w:rFonts w:ascii="Arial" w:eastAsia="MS PGothic" w:hAnsi="Arial" w:cs="Arial" w:hint="eastAsia"/>
          <w:sz w:val="21"/>
          <w:szCs w:val="21"/>
        </w:rPr>
        <w:t>creening</w:t>
      </w:r>
      <w:r w:rsidR="00E400DD" w:rsidRPr="000434C2">
        <w:rPr>
          <w:rFonts w:ascii="Arial" w:eastAsia="MS PGothic" w:hAnsi="Arial" w:cs="Arial" w:hint="eastAsia"/>
          <w:sz w:val="21"/>
          <w:szCs w:val="21"/>
        </w:rPr>
        <w:t xml:space="preserve"> </w:t>
      </w:r>
      <w:r w:rsidR="00D07B7B" w:rsidRPr="000434C2">
        <w:rPr>
          <w:rFonts w:ascii="Arial" w:eastAsia="MS PGothic" w:hAnsi="Arial" w:cs="Arial" w:hint="eastAsia"/>
          <w:sz w:val="21"/>
          <w:szCs w:val="21"/>
        </w:rPr>
        <w:t xml:space="preserve">must </w:t>
      </w:r>
      <w:r w:rsidR="00A6282C" w:rsidRPr="000434C2">
        <w:rPr>
          <w:rFonts w:ascii="Arial" w:eastAsia="MS PGothic" w:hAnsi="Arial" w:cs="Arial"/>
          <w:sz w:val="21"/>
          <w:szCs w:val="21"/>
        </w:rPr>
        <w:t>submit</w:t>
      </w:r>
      <w:r w:rsidR="00D07B7B" w:rsidRPr="000434C2">
        <w:rPr>
          <w:rFonts w:ascii="Arial" w:eastAsia="MS PGothic" w:hAnsi="Arial" w:cs="Arial" w:hint="eastAsia"/>
          <w:sz w:val="21"/>
          <w:szCs w:val="21"/>
        </w:rPr>
        <w:t xml:space="preserve"> all </w:t>
      </w:r>
      <w:r w:rsidR="00D07B7B" w:rsidRPr="000434C2">
        <w:rPr>
          <w:rFonts w:ascii="Arial" w:eastAsia="MS PGothic" w:hAnsi="Arial" w:cs="Arial"/>
          <w:sz w:val="21"/>
          <w:szCs w:val="21"/>
        </w:rPr>
        <w:t>the</w:t>
      </w:r>
      <w:r w:rsidR="00D07B7B" w:rsidRPr="000434C2">
        <w:rPr>
          <w:rFonts w:ascii="Arial" w:eastAsia="MS PGothic" w:hAnsi="Arial" w:cs="Arial" w:hint="eastAsia"/>
          <w:sz w:val="21"/>
          <w:szCs w:val="21"/>
        </w:rPr>
        <w:t xml:space="preserve"> n</w:t>
      </w:r>
      <w:r w:rsidR="007B6C15" w:rsidRPr="000434C2">
        <w:rPr>
          <w:rFonts w:ascii="Arial" w:eastAsia="MS PGothic" w:hAnsi="Arial" w:cs="Arial" w:hint="eastAsia"/>
          <w:sz w:val="21"/>
          <w:szCs w:val="21"/>
        </w:rPr>
        <w:t xml:space="preserve">ecessary documents </w:t>
      </w:r>
      <w:r w:rsidR="00A6282C" w:rsidRPr="000434C2">
        <w:rPr>
          <w:rFonts w:ascii="Arial" w:eastAsia="MS PGothic" w:hAnsi="Arial" w:cs="Arial"/>
          <w:sz w:val="21"/>
          <w:szCs w:val="21"/>
        </w:rPr>
        <w:t xml:space="preserve">designated by the graduate schools or </w:t>
      </w:r>
      <w:r w:rsidR="00A6282C" w:rsidRPr="00C56A8E">
        <w:rPr>
          <w:rFonts w:ascii="Arial" w:eastAsia="MS PGothic" w:hAnsi="Arial" w:cs="Arial"/>
          <w:color w:val="000000" w:themeColor="text1"/>
          <w:sz w:val="21"/>
          <w:szCs w:val="21"/>
        </w:rPr>
        <w:t xml:space="preserve">the </w:t>
      </w:r>
      <w:r w:rsidR="00D07B7B" w:rsidRPr="00C56A8E">
        <w:rPr>
          <w:rFonts w:ascii="Arial" w:eastAsia="MS PGothic" w:hAnsi="Arial" w:cs="Arial" w:hint="eastAsia"/>
          <w:color w:val="000000" w:themeColor="text1"/>
          <w:sz w:val="21"/>
          <w:szCs w:val="21"/>
        </w:rPr>
        <w:t>Universit</w:t>
      </w:r>
      <w:r w:rsidR="00A6282C" w:rsidRPr="00C56A8E">
        <w:rPr>
          <w:rFonts w:ascii="Arial" w:eastAsia="MS PGothic" w:hAnsi="Arial" w:cs="Arial"/>
          <w:color w:val="000000" w:themeColor="text1"/>
          <w:sz w:val="21"/>
          <w:szCs w:val="21"/>
        </w:rPr>
        <w:t xml:space="preserve">ies </w:t>
      </w:r>
      <w:r w:rsidR="00A6282C" w:rsidRPr="000434C2">
        <w:rPr>
          <w:rFonts w:ascii="Arial" w:eastAsia="MS PGothic" w:hAnsi="Arial" w:cs="Arial"/>
          <w:sz w:val="21"/>
          <w:szCs w:val="21"/>
        </w:rPr>
        <w:t xml:space="preserve">they wish to enroll within the application period </w:t>
      </w:r>
      <w:r w:rsidR="008B081A" w:rsidRPr="000434C2">
        <w:rPr>
          <w:rFonts w:ascii="Arial" w:eastAsia="MS PGothic" w:hAnsi="Arial" w:cs="Arial"/>
          <w:sz w:val="21"/>
          <w:szCs w:val="21"/>
        </w:rPr>
        <w:t>(</w:t>
      </w:r>
      <w:r w:rsidR="00A6282C" w:rsidRPr="000434C2">
        <w:rPr>
          <w:rFonts w:ascii="Arial" w:eastAsia="MS PGothic" w:hAnsi="Arial" w:cs="Arial"/>
          <w:sz w:val="21"/>
          <w:szCs w:val="21"/>
        </w:rPr>
        <w:t>r</w:t>
      </w:r>
      <w:r w:rsidR="007C6540" w:rsidRPr="000434C2">
        <w:rPr>
          <w:rFonts w:ascii="Arial" w:eastAsia="MS PGothic" w:hAnsi="Arial" w:cs="Arial"/>
          <w:sz w:val="21"/>
          <w:szCs w:val="21"/>
        </w:rPr>
        <w:t>efer</w:t>
      </w:r>
      <w:r w:rsidR="008B081A" w:rsidRPr="000434C2">
        <w:rPr>
          <w:rFonts w:ascii="Arial" w:eastAsia="MS PGothic" w:hAnsi="Arial" w:cs="Arial"/>
          <w:sz w:val="21"/>
          <w:szCs w:val="21"/>
        </w:rPr>
        <w:t xml:space="preserve"> </w:t>
      </w:r>
      <w:r w:rsidR="00A6282C" w:rsidRPr="000434C2">
        <w:rPr>
          <w:rFonts w:ascii="Arial" w:eastAsia="MS PGothic" w:hAnsi="Arial" w:cs="Arial"/>
          <w:sz w:val="21"/>
          <w:szCs w:val="21"/>
        </w:rPr>
        <w:t xml:space="preserve">to </w:t>
      </w:r>
      <w:r w:rsidR="00684C7C" w:rsidRPr="000434C2">
        <w:rPr>
          <w:rFonts w:ascii="Arial" w:eastAsia="MS PGothic" w:hAnsi="Arial" w:cs="Arial"/>
          <w:sz w:val="21"/>
          <w:szCs w:val="21"/>
        </w:rPr>
        <w:t>A</w:t>
      </w:r>
      <w:r w:rsidR="008B081A" w:rsidRPr="000434C2">
        <w:rPr>
          <w:rFonts w:ascii="Arial" w:eastAsia="MS PGothic" w:hAnsi="Arial" w:cs="Arial"/>
          <w:sz w:val="21"/>
          <w:szCs w:val="21"/>
        </w:rPr>
        <w:t>ppendix 2</w:t>
      </w:r>
      <w:r w:rsidR="00083D50" w:rsidRPr="000434C2">
        <w:rPr>
          <w:rFonts w:ascii="Arial" w:eastAsia="MS PGothic" w:hAnsi="Arial" w:cs="Arial" w:hint="eastAsia"/>
          <w:sz w:val="21"/>
          <w:szCs w:val="21"/>
        </w:rPr>
        <w:t>)</w:t>
      </w:r>
      <w:r w:rsidR="00A6282C" w:rsidRPr="000434C2">
        <w:rPr>
          <w:rFonts w:ascii="Arial" w:eastAsia="MS PGothic" w:hAnsi="Arial" w:cs="Arial"/>
          <w:sz w:val="21"/>
          <w:szCs w:val="21"/>
        </w:rPr>
        <w:t>.</w:t>
      </w:r>
      <w:r w:rsidR="007B6C15" w:rsidRPr="000434C2">
        <w:rPr>
          <w:rFonts w:ascii="Arial" w:eastAsia="MS PGothic" w:hAnsi="Arial" w:cs="Arial" w:hint="eastAsia"/>
          <w:sz w:val="21"/>
          <w:szCs w:val="21"/>
        </w:rPr>
        <w:t xml:space="preserve"> </w:t>
      </w:r>
      <w:r w:rsidR="00A6282C" w:rsidRPr="000434C2">
        <w:rPr>
          <w:rFonts w:ascii="Arial" w:eastAsia="MS PGothic" w:hAnsi="Arial" w:cs="Arial"/>
          <w:sz w:val="21"/>
          <w:szCs w:val="21"/>
        </w:rPr>
        <w:t>T</w:t>
      </w:r>
      <w:r w:rsidR="00847BEE" w:rsidRPr="000434C2">
        <w:rPr>
          <w:rFonts w:ascii="Arial" w:eastAsia="MS PGothic" w:hAnsi="Arial" w:cs="Arial" w:hint="eastAsia"/>
          <w:sz w:val="21"/>
          <w:szCs w:val="21"/>
        </w:rPr>
        <w:t xml:space="preserve">he nominated </w:t>
      </w:r>
      <w:r w:rsidR="00281252" w:rsidRPr="000434C2">
        <w:rPr>
          <w:rFonts w:ascii="Arial" w:eastAsia="MS PGothic" w:hAnsi="Arial" w:cs="Arial" w:hint="eastAsia"/>
          <w:sz w:val="21"/>
          <w:szCs w:val="21"/>
        </w:rPr>
        <w:t>applicants to enroll in Oct</w:t>
      </w:r>
      <w:r w:rsidR="00847BEE" w:rsidRPr="000434C2">
        <w:rPr>
          <w:rFonts w:ascii="Arial" w:eastAsia="MS PGothic" w:hAnsi="Arial" w:cs="Arial" w:hint="eastAsia"/>
          <w:sz w:val="21"/>
          <w:szCs w:val="21"/>
        </w:rPr>
        <w:t>ober</w:t>
      </w:r>
      <w:r w:rsidR="00281252" w:rsidRPr="000434C2">
        <w:rPr>
          <w:rFonts w:ascii="Arial" w:eastAsia="MS PGothic" w:hAnsi="Arial" w:cs="Arial" w:hint="eastAsia"/>
          <w:sz w:val="21"/>
          <w:szCs w:val="21"/>
        </w:rPr>
        <w:t xml:space="preserve"> should </w:t>
      </w:r>
      <w:r w:rsidR="00847BEE" w:rsidRPr="000434C2">
        <w:rPr>
          <w:rFonts w:ascii="Arial" w:eastAsia="MS PGothic" w:hAnsi="Arial" w:cs="Arial" w:hint="eastAsia"/>
          <w:sz w:val="21"/>
          <w:szCs w:val="21"/>
        </w:rPr>
        <w:t xml:space="preserve">pay attention </w:t>
      </w:r>
      <w:r w:rsidR="007C6540" w:rsidRPr="000434C2">
        <w:rPr>
          <w:rFonts w:ascii="Arial" w:eastAsia="MS PGothic" w:hAnsi="Arial" w:cs="Arial"/>
          <w:sz w:val="21"/>
          <w:szCs w:val="21"/>
        </w:rPr>
        <w:t>to the</w:t>
      </w:r>
      <w:r w:rsidR="00281252" w:rsidRPr="000434C2">
        <w:rPr>
          <w:rFonts w:ascii="Arial" w:eastAsia="MS PGothic" w:hAnsi="Arial" w:cs="Arial" w:hint="eastAsia"/>
          <w:sz w:val="21"/>
          <w:szCs w:val="21"/>
        </w:rPr>
        <w:t xml:space="preserve"> </w:t>
      </w:r>
      <w:r w:rsidR="00A6282C" w:rsidRPr="000434C2">
        <w:rPr>
          <w:rFonts w:ascii="Arial" w:eastAsia="MS PGothic" w:hAnsi="Arial" w:cs="Arial"/>
          <w:sz w:val="21"/>
          <w:szCs w:val="21"/>
        </w:rPr>
        <w:t>application</w:t>
      </w:r>
      <w:r w:rsidR="00281252" w:rsidRPr="000434C2">
        <w:rPr>
          <w:rFonts w:ascii="Arial" w:eastAsia="MS PGothic" w:hAnsi="Arial" w:cs="Arial" w:hint="eastAsia"/>
          <w:sz w:val="21"/>
          <w:szCs w:val="21"/>
        </w:rPr>
        <w:t xml:space="preserve"> period and </w:t>
      </w:r>
      <w:r w:rsidR="00847BEE" w:rsidRPr="000434C2">
        <w:rPr>
          <w:rFonts w:ascii="Arial" w:eastAsia="MS PGothic" w:hAnsi="Arial" w:cs="Arial" w:hint="eastAsia"/>
          <w:sz w:val="21"/>
          <w:szCs w:val="21"/>
        </w:rPr>
        <w:t xml:space="preserve">the date of </w:t>
      </w:r>
      <w:r w:rsidR="00281252" w:rsidRPr="000434C2">
        <w:rPr>
          <w:rFonts w:ascii="Arial" w:eastAsia="MS PGothic" w:hAnsi="Arial" w:cs="Arial"/>
          <w:sz w:val="21"/>
          <w:szCs w:val="21"/>
        </w:rPr>
        <w:t>issuance</w:t>
      </w:r>
      <w:r w:rsidR="00281252" w:rsidRPr="000434C2">
        <w:rPr>
          <w:rFonts w:ascii="Arial" w:eastAsia="MS PGothic" w:hAnsi="Arial" w:cs="Arial" w:hint="eastAsia"/>
          <w:sz w:val="21"/>
          <w:szCs w:val="21"/>
        </w:rPr>
        <w:t xml:space="preserve"> of </w:t>
      </w:r>
      <w:r w:rsidR="00847BEE" w:rsidRPr="000434C2">
        <w:rPr>
          <w:rFonts w:ascii="Arial" w:eastAsia="MS PGothic" w:hAnsi="Arial" w:cs="Arial" w:hint="eastAsia"/>
          <w:sz w:val="21"/>
          <w:szCs w:val="21"/>
        </w:rPr>
        <w:t xml:space="preserve">the </w:t>
      </w:r>
      <w:r w:rsidR="00281252" w:rsidRPr="000434C2">
        <w:rPr>
          <w:rFonts w:ascii="Arial" w:eastAsia="MS PGothic" w:hAnsi="Arial" w:cs="Arial" w:hint="eastAsia"/>
          <w:sz w:val="21"/>
          <w:szCs w:val="21"/>
        </w:rPr>
        <w:t>letter of acceptance</w:t>
      </w:r>
      <w:r w:rsidR="00847BEE" w:rsidRPr="000434C2">
        <w:rPr>
          <w:rFonts w:ascii="Arial" w:eastAsia="MS PGothic" w:hAnsi="Arial" w:cs="Arial" w:hint="eastAsia"/>
          <w:sz w:val="21"/>
          <w:szCs w:val="21"/>
        </w:rPr>
        <w:t xml:space="preserve">, because they </w:t>
      </w:r>
      <w:r w:rsidR="00281252" w:rsidRPr="000434C2">
        <w:rPr>
          <w:rFonts w:ascii="Arial" w:eastAsia="MS PGothic" w:hAnsi="Arial" w:cs="Arial"/>
          <w:sz w:val="21"/>
          <w:szCs w:val="21"/>
        </w:rPr>
        <w:t>differ</w:t>
      </w:r>
      <w:r w:rsidR="00A6282C" w:rsidRPr="000434C2">
        <w:rPr>
          <w:rFonts w:ascii="Arial" w:eastAsia="MS PGothic" w:hAnsi="Arial" w:cs="Arial"/>
          <w:sz w:val="21"/>
          <w:szCs w:val="21"/>
        </w:rPr>
        <w:t xml:space="preserve"> from those for the April enrollment</w:t>
      </w:r>
      <w:r w:rsidR="00281252" w:rsidRPr="000434C2">
        <w:rPr>
          <w:rFonts w:ascii="Arial" w:eastAsia="MS PGothic" w:hAnsi="Arial" w:cs="Arial" w:hint="eastAsia"/>
          <w:sz w:val="21"/>
          <w:szCs w:val="21"/>
        </w:rPr>
        <w:t xml:space="preserve">. </w:t>
      </w:r>
      <w:r w:rsidR="00EF3CA1" w:rsidRPr="000434C2">
        <w:rPr>
          <w:rFonts w:ascii="Arial" w:eastAsia="MS PGothic" w:hAnsi="Arial" w:cs="Arial" w:hint="eastAsia"/>
          <w:sz w:val="21"/>
          <w:szCs w:val="21"/>
        </w:rPr>
        <w:t>Please c</w:t>
      </w:r>
      <w:r w:rsidR="00281252" w:rsidRPr="000434C2">
        <w:rPr>
          <w:rFonts w:ascii="Arial" w:eastAsia="MS PGothic" w:hAnsi="Arial" w:cs="Arial" w:hint="eastAsia"/>
          <w:sz w:val="21"/>
          <w:szCs w:val="21"/>
        </w:rPr>
        <w:t xml:space="preserve">ontact the graduate school </w:t>
      </w:r>
      <w:r w:rsidR="00EF3CA1" w:rsidRPr="000434C2">
        <w:rPr>
          <w:rFonts w:ascii="Arial" w:eastAsia="MS PGothic" w:hAnsi="Arial" w:cs="Arial" w:hint="eastAsia"/>
          <w:sz w:val="21"/>
          <w:szCs w:val="21"/>
        </w:rPr>
        <w:t xml:space="preserve">you wish enroll </w:t>
      </w:r>
      <w:r w:rsidR="009938CB" w:rsidRPr="000434C2">
        <w:rPr>
          <w:rFonts w:ascii="Arial" w:eastAsia="MS PGothic" w:hAnsi="Arial" w:cs="Arial" w:hint="eastAsia"/>
          <w:sz w:val="21"/>
          <w:szCs w:val="21"/>
        </w:rPr>
        <w:t>for details.</w:t>
      </w:r>
    </w:p>
    <w:p w14:paraId="259F1E8D" w14:textId="75D64EE9" w:rsidR="00D05BE4" w:rsidRDefault="00D05BE4" w:rsidP="00F57336">
      <w:pPr>
        <w:rPr>
          <w:rFonts w:ascii="Arial" w:eastAsia="MS PGothic" w:hAnsi="Arial" w:cs="Arial"/>
          <w:sz w:val="21"/>
          <w:szCs w:val="21"/>
        </w:rPr>
      </w:pPr>
      <w:r w:rsidRPr="000434C2">
        <w:rPr>
          <w:rFonts w:ascii="Arial" w:eastAsia="MS PGothic" w:hAnsi="Arial" w:cs="Arial"/>
          <w:sz w:val="21"/>
          <w:szCs w:val="21"/>
        </w:rPr>
        <w:t>** Many applicants may face difficulty selecting which universities to enroll and professors to be supervised under.</w:t>
      </w:r>
      <w:r w:rsidR="00F57336" w:rsidRPr="000434C2">
        <w:rPr>
          <w:rFonts w:ascii="Arial" w:eastAsia="MS PGothic" w:hAnsi="Arial" w:cs="Arial"/>
          <w:sz w:val="21"/>
          <w:szCs w:val="21"/>
        </w:rPr>
        <w:t xml:space="preserve"> R</w:t>
      </w:r>
      <w:r w:rsidRPr="000434C2">
        <w:rPr>
          <w:rFonts w:ascii="Arial" w:eastAsia="MS PGothic" w:hAnsi="Arial" w:cs="Arial"/>
          <w:sz w:val="21"/>
          <w:szCs w:val="21"/>
        </w:rPr>
        <w:t>efer the outline of each Un</w:t>
      </w:r>
      <w:r w:rsidR="00F57336" w:rsidRPr="000434C2">
        <w:rPr>
          <w:rFonts w:ascii="Arial" w:eastAsia="MS PGothic" w:hAnsi="Arial" w:cs="Arial"/>
          <w:sz w:val="21"/>
          <w:szCs w:val="21"/>
        </w:rPr>
        <w:t>i</w:t>
      </w:r>
      <w:r w:rsidRPr="000434C2">
        <w:rPr>
          <w:rFonts w:ascii="Arial" w:eastAsia="MS PGothic" w:hAnsi="Arial" w:cs="Arial"/>
          <w:sz w:val="21"/>
          <w:szCs w:val="21"/>
        </w:rPr>
        <w:t>v</w:t>
      </w:r>
      <w:r w:rsidR="00F57336" w:rsidRPr="000434C2">
        <w:rPr>
          <w:rFonts w:ascii="Arial" w:eastAsia="MS PGothic" w:hAnsi="Arial" w:cs="Arial"/>
          <w:sz w:val="21"/>
          <w:szCs w:val="21"/>
        </w:rPr>
        <w:t>ersity in Appendix 1</w:t>
      </w:r>
      <w:r w:rsidRPr="000434C2">
        <w:rPr>
          <w:rFonts w:ascii="Arial" w:eastAsia="MS PGothic" w:hAnsi="Arial" w:cs="Arial"/>
          <w:sz w:val="21"/>
          <w:szCs w:val="21"/>
        </w:rPr>
        <w:t xml:space="preserve"> for your reference.</w:t>
      </w:r>
    </w:p>
    <w:p w14:paraId="3B9FAC06" w14:textId="1AE51C5A" w:rsidR="00B50F77" w:rsidRPr="00D05BE4" w:rsidRDefault="00B50F77" w:rsidP="00F57336">
      <w:pPr>
        <w:rPr>
          <w:rFonts w:ascii="Arial" w:eastAsia="MS PGothic" w:hAnsi="Arial" w:cs="Arial"/>
          <w:sz w:val="21"/>
          <w:szCs w:val="21"/>
        </w:rPr>
      </w:pPr>
      <w:r>
        <w:rPr>
          <w:rFonts w:ascii="Arial" w:eastAsia="MS PGothic" w:hAnsi="Arial" w:cs="Arial"/>
          <w:sz w:val="21"/>
          <w:szCs w:val="21"/>
        </w:rPr>
        <w:t xml:space="preserve">*** </w:t>
      </w:r>
      <w:r w:rsidRPr="00B50F77">
        <w:rPr>
          <w:rFonts w:ascii="Arial" w:eastAsia="MS PGothic" w:hAnsi="Arial" w:cs="Arial"/>
          <w:sz w:val="21"/>
          <w:szCs w:val="21"/>
        </w:rPr>
        <w:t>No hand-writing when submitting documents</w:t>
      </w:r>
      <w:r>
        <w:rPr>
          <w:rFonts w:ascii="Arial" w:eastAsia="MS PGothic" w:hAnsi="Arial" w:cs="Arial"/>
          <w:sz w:val="21"/>
          <w:szCs w:val="21"/>
        </w:rPr>
        <w:t xml:space="preserve"> in</w:t>
      </w:r>
      <w:r w:rsidRPr="00B50F77">
        <w:rPr>
          <w:rFonts w:ascii="Arial" w:eastAsia="MS PGothic" w:hAnsi="Arial" w:cs="Arial"/>
          <w:sz w:val="21"/>
          <w:szCs w:val="21"/>
        </w:rPr>
        <w:t xml:space="preserve"> “Application form” and “Field of study and study program”</w:t>
      </w:r>
      <w:r>
        <w:rPr>
          <w:rFonts w:ascii="Arial" w:eastAsia="MS PGothic" w:hAnsi="Arial" w:cs="Arial"/>
          <w:sz w:val="21"/>
          <w:szCs w:val="21"/>
        </w:rPr>
        <w:t>.</w:t>
      </w:r>
    </w:p>
    <w:p w14:paraId="243CEA9A" w14:textId="5000ED29" w:rsidR="00D05BE4" w:rsidRPr="00114823" w:rsidRDefault="00D05BE4" w:rsidP="00A6282C"/>
    <w:sectPr w:rsidR="00D05BE4" w:rsidRPr="00114823" w:rsidSect="00C56A8E">
      <w:footerReference w:type="default" r:id="rId7"/>
      <w:pgSz w:w="11900" w:h="16840" w:code="9"/>
      <w:pgMar w:top="720" w:right="1100" w:bottom="18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8B472" w14:textId="77777777" w:rsidR="002F6903" w:rsidRDefault="002F6903">
      <w:r>
        <w:separator/>
      </w:r>
    </w:p>
  </w:endnote>
  <w:endnote w:type="continuationSeparator" w:id="0">
    <w:p w14:paraId="7A0E4D81" w14:textId="77777777" w:rsidR="002F6903" w:rsidRDefault="002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5415" w14:textId="099A3FE8" w:rsidR="00A40FDE" w:rsidRDefault="00A40FDE" w:rsidP="00A40FD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2F0F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rFonts w:hint="eastAsia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B2F0F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7550" w14:textId="77777777" w:rsidR="002F6903" w:rsidRDefault="002F6903">
      <w:r>
        <w:separator/>
      </w:r>
    </w:p>
  </w:footnote>
  <w:footnote w:type="continuationSeparator" w:id="0">
    <w:p w14:paraId="49DEFE61" w14:textId="77777777" w:rsidR="002F6903" w:rsidRDefault="002F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B5C"/>
    <w:multiLevelType w:val="hybridMultilevel"/>
    <w:tmpl w:val="CFAA48D2"/>
    <w:lvl w:ilvl="0" w:tplc="37F2B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C66"/>
    <w:multiLevelType w:val="multilevel"/>
    <w:tmpl w:val="47EC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A2033"/>
    <w:multiLevelType w:val="hybridMultilevel"/>
    <w:tmpl w:val="CFAA48D2"/>
    <w:lvl w:ilvl="0" w:tplc="37F2B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115D"/>
    <w:multiLevelType w:val="hybridMultilevel"/>
    <w:tmpl w:val="CFAA48D2"/>
    <w:lvl w:ilvl="0" w:tplc="37F2B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4FEB"/>
    <w:multiLevelType w:val="hybridMultilevel"/>
    <w:tmpl w:val="65D8AE58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820B48"/>
    <w:multiLevelType w:val="hybridMultilevel"/>
    <w:tmpl w:val="F60E1800"/>
    <w:lvl w:ilvl="0" w:tplc="67940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87184"/>
    <w:multiLevelType w:val="hybridMultilevel"/>
    <w:tmpl w:val="7ABE5902"/>
    <w:lvl w:ilvl="0" w:tplc="804EB3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E549FA"/>
    <w:multiLevelType w:val="hybridMultilevel"/>
    <w:tmpl w:val="CFAA48D2"/>
    <w:lvl w:ilvl="0" w:tplc="37F2B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628B8"/>
    <w:multiLevelType w:val="hybridMultilevel"/>
    <w:tmpl w:val="9BC2E942"/>
    <w:lvl w:ilvl="0" w:tplc="B31854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92ABA"/>
    <w:multiLevelType w:val="hybridMultilevel"/>
    <w:tmpl w:val="D4E02A48"/>
    <w:lvl w:ilvl="0" w:tplc="BE741B7C">
      <w:start w:val="5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MS PGothic" w:eastAsia="MS PGothic" w:hAnsi="MS P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0" w15:restartNumberingAfterBreak="0">
    <w:nsid w:val="6AF76477"/>
    <w:multiLevelType w:val="hybridMultilevel"/>
    <w:tmpl w:val="1126599C"/>
    <w:lvl w:ilvl="0" w:tplc="37F2B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66633"/>
    <w:multiLevelType w:val="hybridMultilevel"/>
    <w:tmpl w:val="CFAA48D2"/>
    <w:lvl w:ilvl="0" w:tplc="37F2B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B79A1"/>
    <w:multiLevelType w:val="hybridMultilevel"/>
    <w:tmpl w:val="9DCC45DC"/>
    <w:lvl w:ilvl="0" w:tplc="123E2B2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A2A56"/>
    <w:multiLevelType w:val="hybridMultilevel"/>
    <w:tmpl w:val="6A0E1E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07"/>
    <w:rsid w:val="00002DCA"/>
    <w:rsid w:val="0001204B"/>
    <w:rsid w:val="00014560"/>
    <w:rsid w:val="00016B86"/>
    <w:rsid w:val="000218D0"/>
    <w:rsid w:val="000235A5"/>
    <w:rsid w:val="00031D83"/>
    <w:rsid w:val="000434C2"/>
    <w:rsid w:val="00045DF6"/>
    <w:rsid w:val="00053886"/>
    <w:rsid w:val="00054287"/>
    <w:rsid w:val="00060ADD"/>
    <w:rsid w:val="000624C2"/>
    <w:rsid w:val="00064F1C"/>
    <w:rsid w:val="000727BE"/>
    <w:rsid w:val="00082480"/>
    <w:rsid w:val="00083D50"/>
    <w:rsid w:val="00097DE8"/>
    <w:rsid w:val="000A2266"/>
    <w:rsid w:val="000A2C2A"/>
    <w:rsid w:val="000A2F3B"/>
    <w:rsid w:val="000A3B2B"/>
    <w:rsid w:val="000A52D4"/>
    <w:rsid w:val="000A7545"/>
    <w:rsid w:val="000B658E"/>
    <w:rsid w:val="000B6621"/>
    <w:rsid w:val="000C3C9B"/>
    <w:rsid w:val="000C7318"/>
    <w:rsid w:val="000E0668"/>
    <w:rsid w:val="000E3B56"/>
    <w:rsid w:val="000E6B95"/>
    <w:rsid w:val="000F1E76"/>
    <w:rsid w:val="000F43D4"/>
    <w:rsid w:val="00112542"/>
    <w:rsid w:val="00114823"/>
    <w:rsid w:val="00114D93"/>
    <w:rsid w:val="00122E8A"/>
    <w:rsid w:val="00123196"/>
    <w:rsid w:val="00140420"/>
    <w:rsid w:val="001560C2"/>
    <w:rsid w:val="00162F2D"/>
    <w:rsid w:val="00167A82"/>
    <w:rsid w:val="00190002"/>
    <w:rsid w:val="00191849"/>
    <w:rsid w:val="001922D6"/>
    <w:rsid w:val="001949A5"/>
    <w:rsid w:val="001A0E41"/>
    <w:rsid w:val="001B7056"/>
    <w:rsid w:val="001C46F4"/>
    <w:rsid w:val="001C54C3"/>
    <w:rsid w:val="001C6CB3"/>
    <w:rsid w:val="001D00A0"/>
    <w:rsid w:val="001D2044"/>
    <w:rsid w:val="001D7A3B"/>
    <w:rsid w:val="001E2EE4"/>
    <w:rsid w:val="001E4B54"/>
    <w:rsid w:val="001E6EA7"/>
    <w:rsid w:val="001E7DC3"/>
    <w:rsid w:val="001F4E44"/>
    <w:rsid w:val="0020477E"/>
    <w:rsid w:val="00204DB9"/>
    <w:rsid w:val="00206E23"/>
    <w:rsid w:val="00213AB9"/>
    <w:rsid w:val="0022124C"/>
    <w:rsid w:val="0022133E"/>
    <w:rsid w:val="00223BA6"/>
    <w:rsid w:val="00225816"/>
    <w:rsid w:val="002400C3"/>
    <w:rsid w:val="00241D49"/>
    <w:rsid w:val="0024439F"/>
    <w:rsid w:val="00253CAF"/>
    <w:rsid w:val="00255237"/>
    <w:rsid w:val="00276A11"/>
    <w:rsid w:val="002775A6"/>
    <w:rsid w:val="002776DE"/>
    <w:rsid w:val="00281252"/>
    <w:rsid w:val="00283AB0"/>
    <w:rsid w:val="00286E0C"/>
    <w:rsid w:val="00293BB9"/>
    <w:rsid w:val="002A2B3E"/>
    <w:rsid w:val="002A325E"/>
    <w:rsid w:val="002A7F21"/>
    <w:rsid w:val="002B4F7A"/>
    <w:rsid w:val="002C0EF7"/>
    <w:rsid w:val="002C5826"/>
    <w:rsid w:val="002C7B7B"/>
    <w:rsid w:val="002E02BB"/>
    <w:rsid w:val="002E4D16"/>
    <w:rsid w:val="002E7EF4"/>
    <w:rsid w:val="002F1603"/>
    <w:rsid w:val="002F50E2"/>
    <w:rsid w:val="002F54CF"/>
    <w:rsid w:val="002F6903"/>
    <w:rsid w:val="00300DCC"/>
    <w:rsid w:val="00304614"/>
    <w:rsid w:val="003112A3"/>
    <w:rsid w:val="00312C81"/>
    <w:rsid w:val="00317396"/>
    <w:rsid w:val="0033441B"/>
    <w:rsid w:val="00350604"/>
    <w:rsid w:val="003567AC"/>
    <w:rsid w:val="00372A48"/>
    <w:rsid w:val="00376EB4"/>
    <w:rsid w:val="00383107"/>
    <w:rsid w:val="00394036"/>
    <w:rsid w:val="00396E91"/>
    <w:rsid w:val="003A021B"/>
    <w:rsid w:val="003A2543"/>
    <w:rsid w:val="003A56B0"/>
    <w:rsid w:val="003B337B"/>
    <w:rsid w:val="003B5B6E"/>
    <w:rsid w:val="003B6B98"/>
    <w:rsid w:val="003B7343"/>
    <w:rsid w:val="003C0928"/>
    <w:rsid w:val="003C290C"/>
    <w:rsid w:val="003C7F95"/>
    <w:rsid w:val="003D2ECA"/>
    <w:rsid w:val="003D4886"/>
    <w:rsid w:val="003E15C7"/>
    <w:rsid w:val="003E77BB"/>
    <w:rsid w:val="003F024B"/>
    <w:rsid w:val="003F2611"/>
    <w:rsid w:val="003F7A1B"/>
    <w:rsid w:val="004006DE"/>
    <w:rsid w:val="00400E74"/>
    <w:rsid w:val="0040571C"/>
    <w:rsid w:val="0041214D"/>
    <w:rsid w:val="00425C2C"/>
    <w:rsid w:val="00433D84"/>
    <w:rsid w:val="004347BF"/>
    <w:rsid w:val="00436A6E"/>
    <w:rsid w:val="00446A47"/>
    <w:rsid w:val="004511CE"/>
    <w:rsid w:val="00457500"/>
    <w:rsid w:val="004620E4"/>
    <w:rsid w:val="00462A92"/>
    <w:rsid w:val="004647E3"/>
    <w:rsid w:val="004803FA"/>
    <w:rsid w:val="00484D1A"/>
    <w:rsid w:val="00485BFA"/>
    <w:rsid w:val="00486341"/>
    <w:rsid w:val="004868F5"/>
    <w:rsid w:val="00487566"/>
    <w:rsid w:val="004A356C"/>
    <w:rsid w:val="004B4301"/>
    <w:rsid w:val="004D43CF"/>
    <w:rsid w:val="004E0B81"/>
    <w:rsid w:val="004E7C2E"/>
    <w:rsid w:val="004F3171"/>
    <w:rsid w:val="004F65AE"/>
    <w:rsid w:val="00503406"/>
    <w:rsid w:val="005078C4"/>
    <w:rsid w:val="00510E03"/>
    <w:rsid w:val="00511680"/>
    <w:rsid w:val="00521411"/>
    <w:rsid w:val="0053535C"/>
    <w:rsid w:val="00535A8A"/>
    <w:rsid w:val="00541AFA"/>
    <w:rsid w:val="00543FCA"/>
    <w:rsid w:val="00544D87"/>
    <w:rsid w:val="005545A5"/>
    <w:rsid w:val="00562E9D"/>
    <w:rsid w:val="0056323A"/>
    <w:rsid w:val="005704FF"/>
    <w:rsid w:val="00572B17"/>
    <w:rsid w:val="00575A8A"/>
    <w:rsid w:val="005812E8"/>
    <w:rsid w:val="00583181"/>
    <w:rsid w:val="00596B1C"/>
    <w:rsid w:val="005A5405"/>
    <w:rsid w:val="005B2F0F"/>
    <w:rsid w:val="005B6B7E"/>
    <w:rsid w:val="005C184D"/>
    <w:rsid w:val="005C43BD"/>
    <w:rsid w:val="005D500E"/>
    <w:rsid w:val="005E3AF7"/>
    <w:rsid w:val="005E45D9"/>
    <w:rsid w:val="005F1156"/>
    <w:rsid w:val="005F4FE5"/>
    <w:rsid w:val="005F6794"/>
    <w:rsid w:val="005F7628"/>
    <w:rsid w:val="0060237D"/>
    <w:rsid w:val="00606DE6"/>
    <w:rsid w:val="00616A40"/>
    <w:rsid w:val="00624067"/>
    <w:rsid w:val="00624EA6"/>
    <w:rsid w:val="0063648D"/>
    <w:rsid w:val="006470A6"/>
    <w:rsid w:val="006665D3"/>
    <w:rsid w:val="00672758"/>
    <w:rsid w:val="00684C7C"/>
    <w:rsid w:val="00692979"/>
    <w:rsid w:val="00694511"/>
    <w:rsid w:val="00696159"/>
    <w:rsid w:val="006A10B9"/>
    <w:rsid w:val="006C3F19"/>
    <w:rsid w:val="006D297D"/>
    <w:rsid w:val="006D56A5"/>
    <w:rsid w:val="006D7718"/>
    <w:rsid w:val="006E2244"/>
    <w:rsid w:val="006E2BB1"/>
    <w:rsid w:val="006F073D"/>
    <w:rsid w:val="006F0E37"/>
    <w:rsid w:val="006F0F7F"/>
    <w:rsid w:val="006F65A5"/>
    <w:rsid w:val="00700CA2"/>
    <w:rsid w:val="00716DB0"/>
    <w:rsid w:val="00716E88"/>
    <w:rsid w:val="00717B66"/>
    <w:rsid w:val="007227B8"/>
    <w:rsid w:val="00730F45"/>
    <w:rsid w:val="007320A3"/>
    <w:rsid w:val="00732EAB"/>
    <w:rsid w:val="00737F10"/>
    <w:rsid w:val="00762D50"/>
    <w:rsid w:val="00774414"/>
    <w:rsid w:val="0078067C"/>
    <w:rsid w:val="00784ADE"/>
    <w:rsid w:val="007957B0"/>
    <w:rsid w:val="007960A2"/>
    <w:rsid w:val="007A0A9B"/>
    <w:rsid w:val="007A17C2"/>
    <w:rsid w:val="007A3731"/>
    <w:rsid w:val="007B6C15"/>
    <w:rsid w:val="007C1818"/>
    <w:rsid w:val="007C244C"/>
    <w:rsid w:val="007C6540"/>
    <w:rsid w:val="007D3FC9"/>
    <w:rsid w:val="007D6D08"/>
    <w:rsid w:val="007E3812"/>
    <w:rsid w:val="007E4E26"/>
    <w:rsid w:val="007E541B"/>
    <w:rsid w:val="007E7550"/>
    <w:rsid w:val="007F1607"/>
    <w:rsid w:val="007F3489"/>
    <w:rsid w:val="00817870"/>
    <w:rsid w:val="00820348"/>
    <w:rsid w:val="008263BC"/>
    <w:rsid w:val="00833FCA"/>
    <w:rsid w:val="008420D9"/>
    <w:rsid w:val="008467BC"/>
    <w:rsid w:val="00847006"/>
    <w:rsid w:val="00847BEE"/>
    <w:rsid w:val="008524AE"/>
    <w:rsid w:val="00852AE2"/>
    <w:rsid w:val="00855042"/>
    <w:rsid w:val="00885A37"/>
    <w:rsid w:val="00892D1B"/>
    <w:rsid w:val="00897DB7"/>
    <w:rsid w:val="008A3DC0"/>
    <w:rsid w:val="008A4495"/>
    <w:rsid w:val="008A55BD"/>
    <w:rsid w:val="008B081A"/>
    <w:rsid w:val="008B3178"/>
    <w:rsid w:val="008C459D"/>
    <w:rsid w:val="008D1D4F"/>
    <w:rsid w:val="008D4881"/>
    <w:rsid w:val="008E65C4"/>
    <w:rsid w:val="008E75AD"/>
    <w:rsid w:val="00915E18"/>
    <w:rsid w:val="00917274"/>
    <w:rsid w:val="00917B38"/>
    <w:rsid w:val="0092086A"/>
    <w:rsid w:val="00925D96"/>
    <w:rsid w:val="009269F6"/>
    <w:rsid w:val="00933436"/>
    <w:rsid w:val="009345FD"/>
    <w:rsid w:val="009348AA"/>
    <w:rsid w:val="00935370"/>
    <w:rsid w:val="00942BC5"/>
    <w:rsid w:val="00942E59"/>
    <w:rsid w:val="009500A8"/>
    <w:rsid w:val="00963273"/>
    <w:rsid w:val="00966A1A"/>
    <w:rsid w:val="00972C82"/>
    <w:rsid w:val="00977C82"/>
    <w:rsid w:val="00985C6D"/>
    <w:rsid w:val="00990A57"/>
    <w:rsid w:val="009938CB"/>
    <w:rsid w:val="0099612D"/>
    <w:rsid w:val="009A15F5"/>
    <w:rsid w:val="009A7919"/>
    <w:rsid w:val="009B78D8"/>
    <w:rsid w:val="009C1A4E"/>
    <w:rsid w:val="009C28C9"/>
    <w:rsid w:val="009C6574"/>
    <w:rsid w:val="009D56DA"/>
    <w:rsid w:val="009E1AB6"/>
    <w:rsid w:val="009E3870"/>
    <w:rsid w:val="009E45AE"/>
    <w:rsid w:val="009F1FE4"/>
    <w:rsid w:val="009F5224"/>
    <w:rsid w:val="009F586D"/>
    <w:rsid w:val="00A105E8"/>
    <w:rsid w:val="00A135AF"/>
    <w:rsid w:val="00A1543C"/>
    <w:rsid w:val="00A316A7"/>
    <w:rsid w:val="00A3297B"/>
    <w:rsid w:val="00A37765"/>
    <w:rsid w:val="00A40FDE"/>
    <w:rsid w:val="00A45336"/>
    <w:rsid w:val="00A46463"/>
    <w:rsid w:val="00A4779A"/>
    <w:rsid w:val="00A57F95"/>
    <w:rsid w:val="00A6282C"/>
    <w:rsid w:val="00A70D50"/>
    <w:rsid w:val="00A71934"/>
    <w:rsid w:val="00A724EC"/>
    <w:rsid w:val="00A72F29"/>
    <w:rsid w:val="00A73294"/>
    <w:rsid w:val="00A81AF5"/>
    <w:rsid w:val="00A8787E"/>
    <w:rsid w:val="00AA4EC6"/>
    <w:rsid w:val="00AB3C8A"/>
    <w:rsid w:val="00AB799B"/>
    <w:rsid w:val="00AD0FCE"/>
    <w:rsid w:val="00AE1338"/>
    <w:rsid w:val="00AE4499"/>
    <w:rsid w:val="00AF262C"/>
    <w:rsid w:val="00AF2CBB"/>
    <w:rsid w:val="00B00BEA"/>
    <w:rsid w:val="00B02007"/>
    <w:rsid w:val="00B06DD3"/>
    <w:rsid w:val="00B07ECF"/>
    <w:rsid w:val="00B1242A"/>
    <w:rsid w:val="00B15A4A"/>
    <w:rsid w:val="00B201BB"/>
    <w:rsid w:val="00B219F1"/>
    <w:rsid w:val="00B26325"/>
    <w:rsid w:val="00B2784C"/>
    <w:rsid w:val="00B32895"/>
    <w:rsid w:val="00B32B1E"/>
    <w:rsid w:val="00B33CAD"/>
    <w:rsid w:val="00B408C4"/>
    <w:rsid w:val="00B50F77"/>
    <w:rsid w:val="00B5710D"/>
    <w:rsid w:val="00B63F5F"/>
    <w:rsid w:val="00B65777"/>
    <w:rsid w:val="00B81B0C"/>
    <w:rsid w:val="00B919CA"/>
    <w:rsid w:val="00B94E67"/>
    <w:rsid w:val="00BA2DD5"/>
    <w:rsid w:val="00BB795A"/>
    <w:rsid w:val="00BC170A"/>
    <w:rsid w:val="00BC46F6"/>
    <w:rsid w:val="00BD2A95"/>
    <w:rsid w:val="00BD5815"/>
    <w:rsid w:val="00BE69E6"/>
    <w:rsid w:val="00C019DD"/>
    <w:rsid w:val="00C05B68"/>
    <w:rsid w:val="00C11A12"/>
    <w:rsid w:val="00C22988"/>
    <w:rsid w:val="00C330EA"/>
    <w:rsid w:val="00C41AFA"/>
    <w:rsid w:val="00C433D3"/>
    <w:rsid w:val="00C43F3A"/>
    <w:rsid w:val="00C44E21"/>
    <w:rsid w:val="00C46011"/>
    <w:rsid w:val="00C53E5B"/>
    <w:rsid w:val="00C55BB1"/>
    <w:rsid w:val="00C56A8E"/>
    <w:rsid w:val="00C60C49"/>
    <w:rsid w:val="00C81A6B"/>
    <w:rsid w:val="00C95875"/>
    <w:rsid w:val="00CA2BA1"/>
    <w:rsid w:val="00CA4ADF"/>
    <w:rsid w:val="00CB17BF"/>
    <w:rsid w:val="00CB7E55"/>
    <w:rsid w:val="00CC1618"/>
    <w:rsid w:val="00CD3D1D"/>
    <w:rsid w:val="00CF0621"/>
    <w:rsid w:val="00CF73C2"/>
    <w:rsid w:val="00D01523"/>
    <w:rsid w:val="00D05BE4"/>
    <w:rsid w:val="00D07B7B"/>
    <w:rsid w:val="00D07FBE"/>
    <w:rsid w:val="00D1185A"/>
    <w:rsid w:val="00D1471E"/>
    <w:rsid w:val="00D20C26"/>
    <w:rsid w:val="00D2125B"/>
    <w:rsid w:val="00D22E29"/>
    <w:rsid w:val="00D27C9B"/>
    <w:rsid w:val="00D34326"/>
    <w:rsid w:val="00D37FD7"/>
    <w:rsid w:val="00D411FA"/>
    <w:rsid w:val="00D52C2A"/>
    <w:rsid w:val="00D52D98"/>
    <w:rsid w:val="00D53150"/>
    <w:rsid w:val="00D57E27"/>
    <w:rsid w:val="00D61E95"/>
    <w:rsid w:val="00D66D12"/>
    <w:rsid w:val="00D70B80"/>
    <w:rsid w:val="00D8248D"/>
    <w:rsid w:val="00D83A07"/>
    <w:rsid w:val="00D903D8"/>
    <w:rsid w:val="00D91583"/>
    <w:rsid w:val="00D96A2D"/>
    <w:rsid w:val="00D97035"/>
    <w:rsid w:val="00DA3C70"/>
    <w:rsid w:val="00DA76C1"/>
    <w:rsid w:val="00DB2EC1"/>
    <w:rsid w:val="00DC1F97"/>
    <w:rsid w:val="00DC34B3"/>
    <w:rsid w:val="00DD6082"/>
    <w:rsid w:val="00DE0C6B"/>
    <w:rsid w:val="00DE2067"/>
    <w:rsid w:val="00DE25DA"/>
    <w:rsid w:val="00DF02F2"/>
    <w:rsid w:val="00DF0FF4"/>
    <w:rsid w:val="00E008F4"/>
    <w:rsid w:val="00E04181"/>
    <w:rsid w:val="00E04871"/>
    <w:rsid w:val="00E07AB1"/>
    <w:rsid w:val="00E107C4"/>
    <w:rsid w:val="00E24FD7"/>
    <w:rsid w:val="00E26E3F"/>
    <w:rsid w:val="00E26F82"/>
    <w:rsid w:val="00E35837"/>
    <w:rsid w:val="00E36704"/>
    <w:rsid w:val="00E400DD"/>
    <w:rsid w:val="00E418D5"/>
    <w:rsid w:val="00E459D8"/>
    <w:rsid w:val="00E615B2"/>
    <w:rsid w:val="00E712C9"/>
    <w:rsid w:val="00E7588C"/>
    <w:rsid w:val="00E775D9"/>
    <w:rsid w:val="00E81628"/>
    <w:rsid w:val="00E847FB"/>
    <w:rsid w:val="00E87CF0"/>
    <w:rsid w:val="00E90448"/>
    <w:rsid w:val="00E941F9"/>
    <w:rsid w:val="00E96578"/>
    <w:rsid w:val="00EB1270"/>
    <w:rsid w:val="00EC131C"/>
    <w:rsid w:val="00EC28F0"/>
    <w:rsid w:val="00ED6A9E"/>
    <w:rsid w:val="00ED771A"/>
    <w:rsid w:val="00EE0C8E"/>
    <w:rsid w:val="00EE180D"/>
    <w:rsid w:val="00EF232E"/>
    <w:rsid w:val="00EF3CA1"/>
    <w:rsid w:val="00EF50AE"/>
    <w:rsid w:val="00EF6FCF"/>
    <w:rsid w:val="00F120BA"/>
    <w:rsid w:val="00F17816"/>
    <w:rsid w:val="00F2108F"/>
    <w:rsid w:val="00F25E6C"/>
    <w:rsid w:val="00F3609D"/>
    <w:rsid w:val="00F42C88"/>
    <w:rsid w:val="00F44D28"/>
    <w:rsid w:val="00F4779C"/>
    <w:rsid w:val="00F50C93"/>
    <w:rsid w:val="00F53EB5"/>
    <w:rsid w:val="00F57336"/>
    <w:rsid w:val="00F70E7F"/>
    <w:rsid w:val="00F73E72"/>
    <w:rsid w:val="00F74DB6"/>
    <w:rsid w:val="00F759D5"/>
    <w:rsid w:val="00F77D68"/>
    <w:rsid w:val="00F844CC"/>
    <w:rsid w:val="00F9014B"/>
    <w:rsid w:val="00F96ABB"/>
    <w:rsid w:val="00FB04C0"/>
    <w:rsid w:val="00FB1005"/>
    <w:rsid w:val="00FB5EAB"/>
    <w:rsid w:val="00FB637F"/>
    <w:rsid w:val="00FB6681"/>
    <w:rsid w:val="00FC7B3E"/>
    <w:rsid w:val="00FD015C"/>
    <w:rsid w:val="00FD20CE"/>
    <w:rsid w:val="00FD33B1"/>
    <w:rsid w:val="00FD4A71"/>
    <w:rsid w:val="00FD4D7E"/>
    <w:rsid w:val="00FE4BD4"/>
    <w:rsid w:val="00FE74AB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7D53C4"/>
  <w15:docId w15:val="{0AC7EA02-D7D9-44C9-B325-C7C8B31E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2B25"/>
    <w:rPr>
      <w:rFonts w:ascii="ヒラギノ角ゴ Pro W3" w:eastAsia="ヒラギノ角ゴ Pro W3"/>
      <w:sz w:val="18"/>
      <w:szCs w:val="18"/>
    </w:rPr>
  </w:style>
  <w:style w:type="character" w:styleId="CommentReference">
    <w:name w:val="annotation reference"/>
    <w:basedOn w:val="DefaultParagraphFont"/>
    <w:semiHidden/>
    <w:rsid w:val="0003180B"/>
    <w:rPr>
      <w:sz w:val="18"/>
    </w:rPr>
  </w:style>
  <w:style w:type="paragraph" w:styleId="CommentText">
    <w:name w:val="annotation text"/>
    <w:basedOn w:val="Normal"/>
    <w:semiHidden/>
    <w:rsid w:val="0003180B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03180B"/>
    <w:pPr>
      <w:jc w:val="both"/>
    </w:pPr>
  </w:style>
  <w:style w:type="paragraph" w:styleId="Header">
    <w:name w:val="header"/>
    <w:basedOn w:val="Normal"/>
    <w:rsid w:val="00797DF0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rsid w:val="00797DF0"/>
    <w:pPr>
      <w:tabs>
        <w:tab w:val="center" w:pos="4252"/>
        <w:tab w:val="right" w:pos="8504"/>
      </w:tabs>
      <w:snapToGrid w:val="0"/>
    </w:pPr>
  </w:style>
  <w:style w:type="paragraph" w:styleId="HTMLPreformatted">
    <w:name w:val="HTML Preformatted"/>
    <w:basedOn w:val="Normal"/>
    <w:rsid w:val="00606D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</w:rPr>
  </w:style>
  <w:style w:type="character" w:styleId="Hyperlink">
    <w:name w:val="Hyperlink"/>
    <w:basedOn w:val="DefaultParagraphFont"/>
    <w:rsid w:val="00606DE6"/>
    <w:rPr>
      <w:color w:val="0000FF"/>
      <w:u w:val="single"/>
    </w:rPr>
  </w:style>
  <w:style w:type="character" w:styleId="PageNumber">
    <w:name w:val="page number"/>
    <w:basedOn w:val="DefaultParagraphFont"/>
    <w:rsid w:val="00AF262C"/>
  </w:style>
  <w:style w:type="character" w:customStyle="1" w:styleId="style31">
    <w:name w:val="style31"/>
    <w:basedOn w:val="DefaultParagraphFont"/>
    <w:rsid w:val="009E45AE"/>
    <w:rPr>
      <w:sz w:val="23"/>
      <w:szCs w:val="23"/>
    </w:rPr>
  </w:style>
  <w:style w:type="paragraph" w:styleId="NormalWeb">
    <w:name w:val="Normal (Web)"/>
    <w:basedOn w:val="Normal"/>
    <w:rsid w:val="009E45A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</w:rPr>
  </w:style>
  <w:style w:type="paragraph" w:styleId="Revision">
    <w:name w:val="Revision"/>
    <w:hidden/>
    <w:uiPriority w:val="99"/>
    <w:semiHidden/>
    <w:rsid w:val="008420D9"/>
    <w:rPr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6665D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22E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Mr</vt:lpstr>
      <vt:lpstr>Mr</vt:lpstr>
    </vt:vector>
  </TitlesOfParts>
  <Company>Ajinomoto VN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ikuko_itoi</dc:creator>
  <cp:lastModifiedBy>Nguyen Huynh Minh Trang</cp:lastModifiedBy>
  <cp:revision>6</cp:revision>
  <cp:lastPrinted>2019-12-30T08:47:00Z</cp:lastPrinted>
  <dcterms:created xsi:type="dcterms:W3CDTF">2020-12-25T02:18:00Z</dcterms:created>
  <dcterms:modified xsi:type="dcterms:W3CDTF">2021-12-24T08:40:00Z</dcterms:modified>
</cp:coreProperties>
</file>